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23" w:type="dxa"/>
        <w:jc w:val="center"/>
        <w:tblLayout w:type="fixed"/>
        <w:tblCellMar>
          <w:top w:w="28" w:type="dxa"/>
          <w:left w:w="28" w:type="dxa"/>
          <w:bottom w:w="28" w:type="dxa"/>
          <w:right w:w="28" w:type="dxa"/>
        </w:tblCellMar>
        <w:tblLook w:val="0400" w:firstRow="0" w:lastRow="0" w:firstColumn="0" w:lastColumn="0" w:noHBand="0" w:noVBand="1"/>
      </w:tblPr>
      <w:tblGrid>
        <w:gridCol w:w="9923"/>
      </w:tblGrid>
      <w:tr w:rsidR="00FB551E" w14:paraId="7809E0DC" w14:textId="77777777" w:rsidTr="001D5FCD">
        <w:trPr>
          <w:trHeight w:val="4910"/>
          <w:jc w:val="center"/>
        </w:trPr>
        <w:tc>
          <w:tcPr>
            <w:tcW w:w="9923" w:type="dxa"/>
            <w:tcBorders>
              <w:top w:val="single" w:sz="4" w:space="0" w:color="000000"/>
              <w:left w:val="single" w:sz="4" w:space="0" w:color="000000"/>
              <w:bottom w:val="single" w:sz="4" w:space="0" w:color="000000"/>
              <w:right w:val="single" w:sz="4" w:space="0" w:color="000000"/>
            </w:tcBorders>
          </w:tcPr>
          <w:p w14:paraId="17C3F3E4" w14:textId="77777777" w:rsidR="00FB551E" w:rsidRDefault="00FB551E" w:rsidP="001D5FCD">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20704" behindDoc="0" locked="0" layoutInCell="1" allowOverlap="1" wp14:anchorId="4FCBD8F6" wp14:editId="5A4F2AEF">
                  <wp:simplePos x="0" y="0"/>
                  <wp:positionH relativeFrom="column">
                    <wp:posOffset>10795</wp:posOffset>
                  </wp:positionH>
                  <wp:positionV relativeFrom="paragraph">
                    <wp:posOffset>5715</wp:posOffset>
                  </wp:positionV>
                  <wp:extent cx="6108700" cy="2206625"/>
                  <wp:effectExtent l="0" t="0" r="0" b="0"/>
                  <wp:wrapNone/>
                  <wp:docPr id="1290185083" name="image1.png" descr="Immagine che contiene clipart, cartone anima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Descrizione generata automaticamente"/>
                          <pic:cNvPicPr>
                            <a:picLocks noChangeAspect="1" noChangeArrowheads="1"/>
                          </pic:cNvPicPr>
                        </pic:nvPicPr>
                        <pic:blipFill>
                          <a:blip r:embed="rId7"/>
                          <a:stretch>
                            <a:fillRect/>
                          </a:stretch>
                        </pic:blipFill>
                        <pic:spPr bwMode="auto">
                          <a:xfrm>
                            <a:off x="0" y="0"/>
                            <a:ext cx="6108700" cy="2206625"/>
                          </a:xfrm>
                          <a:prstGeom prst="rect">
                            <a:avLst/>
                          </a:prstGeom>
                        </pic:spPr>
                      </pic:pic>
                    </a:graphicData>
                  </a:graphic>
                </wp:anchor>
              </w:drawing>
            </w:r>
          </w:p>
          <w:p w14:paraId="537035A3" w14:textId="77777777" w:rsidR="00FB551E" w:rsidRDefault="00FB551E" w:rsidP="001D5FCD">
            <w:pPr>
              <w:widowControl w:val="0"/>
              <w:jc w:val="center"/>
              <w:rPr>
                <w:rFonts w:eastAsia="Liberation Serif" w:cs="Liberation Serif"/>
                <w:color w:val="000000"/>
              </w:rPr>
            </w:pPr>
          </w:p>
          <w:p w14:paraId="12C696D1" w14:textId="77777777" w:rsidR="00FB551E" w:rsidRDefault="00FB551E" w:rsidP="001D5FCD">
            <w:pPr>
              <w:widowControl w:val="0"/>
              <w:jc w:val="center"/>
              <w:rPr>
                <w:rFonts w:eastAsia="Liberation Serif" w:cs="Liberation Serif"/>
                <w:color w:val="000000"/>
              </w:rPr>
            </w:pPr>
          </w:p>
          <w:p w14:paraId="67949947" w14:textId="77777777" w:rsidR="00FB551E" w:rsidRDefault="00FB551E" w:rsidP="001D5FCD">
            <w:pPr>
              <w:widowControl w:val="0"/>
              <w:jc w:val="center"/>
              <w:rPr>
                <w:rFonts w:eastAsia="Liberation Serif" w:cs="Liberation Serif"/>
                <w:color w:val="000000"/>
              </w:rPr>
            </w:pPr>
          </w:p>
          <w:p w14:paraId="4AC93254" w14:textId="77777777" w:rsidR="00FB551E" w:rsidRDefault="00FB551E" w:rsidP="001D5FCD">
            <w:pPr>
              <w:widowControl w:val="0"/>
              <w:jc w:val="center"/>
              <w:rPr>
                <w:rFonts w:eastAsia="Liberation Serif" w:cs="Liberation Serif"/>
                <w:color w:val="000000"/>
              </w:rPr>
            </w:pPr>
          </w:p>
          <w:p w14:paraId="239C8BD2" w14:textId="77777777" w:rsidR="00FB551E" w:rsidRDefault="00FB551E" w:rsidP="001D5FCD">
            <w:pPr>
              <w:widowControl w:val="0"/>
              <w:jc w:val="center"/>
              <w:rPr>
                <w:rFonts w:eastAsia="Liberation Serif" w:cs="Liberation Serif"/>
                <w:color w:val="000000"/>
              </w:rPr>
            </w:pPr>
          </w:p>
          <w:p w14:paraId="47ACBFD2" w14:textId="77777777" w:rsidR="00FB551E" w:rsidRDefault="00FB551E" w:rsidP="001D5FCD">
            <w:pPr>
              <w:widowControl w:val="0"/>
              <w:rPr>
                <w:rFonts w:eastAsia="Liberation Serif" w:cs="Liberation Serif"/>
                <w:color w:val="000000"/>
              </w:rPr>
            </w:pPr>
          </w:p>
          <w:p w14:paraId="4947AE89" w14:textId="77777777" w:rsidR="00FB551E" w:rsidRDefault="00FB551E" w:rsidP="001D5FCD">
            <w:pPr>
              <w:widowControl w:val="0"/>
              <w:jc w:val="center"/>
              <w:rPr>
                <w:rFonts w:eastAsia="Liberation Serif" w:cs="Liberation Serif"/>
                <w:color w:val="000000"/>
              </w:rPr>
            </w:pPr>
          </w:p>
          <w:p w14:paraId="5DFF900A" w14:textId="77777777" w:rsidR="00FB551E" w:rsidRDefault="00FB551E" w:rsidP="001D5FCD">
            <w:pPr>
              <w:widowControl w:val="0"/>
              <w:jc w:val="center"/>
              <w:rPr>
                <w:rFonts w:eastAsia="Liberation Serif" w:cs="Liberation Serif"/>
                <w:color w:val="000000"/>
              </w:rPr>
            </w:pPr>
          </w:p>
          <w:p w14:paraId="3045BA68" w14:textId="77777777" w:rsidR="00FB551E" w:rsidRDefault="00FB551E" w:rsidP="001D5FCD">
            <w:pPr>
              <w:widowControl w:val="0"/>
              <w:jc w:val="center"/>
              <w:rPr>
                <w:rFonts w:eastAsia="Liberation Serif" w:cs="Liberation Serif"/>
                <w:color w:val="000000"/>
              </w:rPr>
            </w:pPr>
          </w:p>
          <w:p w14:paraId="7E0CFB66" w14:textId="77777777" w:rsidR="00FB551E" w:rsidRDefault="00FB551E" w:rsidP="001D5FCD">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21728" behindDoc="0" locked="0" layoutInCell="1" allowOverlap="1" wp14:anchorId="2A2EFD4D" wp14:editId="67B82AB8">
                  <wp:simplePos x="0" y="0"/>
                  <wp:positionH relativeFrom="column">
                    <wp:posOffset>2289810</wp:posOffset>
                  </wp:positionH>
                  <wp:positionV relativeFrom="paragraph">
                    <wp:posOffset>10160</wp:posOffset>
                  </wp:positionV>
                  <wp:extent cx="1459865" cy="1177290"/>
                  <wp:effectExtent l="0" t="0" r="0" b="0"/>
                  <wp:wrapNone/>
                  <wp:docPr id="1907393894"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8"/>
                          <a:stretch>
                            <a:fillRect/>
                          </a:stretch>
                        </pic:blipFill>
                        <pic:spPr bwMode="auto">
                          <a:xfrm>
                            <a:off x="0" y="0"/>
                            <a:ext cx="1459865" cy="1177290"/>
                          </a:xfrm>
                          <a:prstGeom prst="rect">
                            <a:avLst/>
                          </a:prstGeom>
                        </pic:spPr>
                      </pic:pic>
                    </a:graphicData>
                  </a:graphic>
                </wp:anchor>
              </w:drawing>
            </w:r>
          </w:p>
          <w:p w14:paraId="53156D2B" w14:textId="77777777" w:rsidR="00FB551E" w:rsidRDefault="00FB551E" w:rsidP="001D5FCD">
            <w:pPr>
              <w:widowControl w:val="0"/>
              <w:rPr>
                <w:rFonts w:eastAsia="Liberation Serif" w:cs="Liberation Serif"/>
                <w:color w:val="000000"/>
                <w:shd w:val="clear" w:color="auto" w:fill="77BC65"/>
              </w:rPr>
            </w:pPr>
          </w:p>
        </w:tc>
      </w:tr>
    </w:tbl>
    <w:p w14:paraId="2E045AC0" w14:textId="77777777" w:rsidR="00FB551E" w:rsidRDefault="00FB551E" w:rsidP="00FB551E">
      <w:pPr>
        <w:ind w:left="851"/>
        <w:jc w:val="center"/>
        <w:rPr>
          <w:rFonts w:eastAsia="Liberation Serif" w:cs="Liberation Serif"/>
          <w:color w:val="000000"/>
        </w:rPr>
      </w:pPr>
    </w:p>
    <w:p w14:paraId="781A30EB" w14:textId="77777777" w:rsidR="00FB551E" w:rsidRPr="002D358F" w:rsidRDefault="00FB551E" w:rsidP="00FB551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color w:val="000000" w:themeColor="text1"/>
        </w:rPr>
      </w:pPr>
      <w:r w:rsidRPr="002D358F">
        <w:rPr>
          <w:rFonts w:eastAsia="Liberation Serif" w:cs="Liberation Serif"/>
          <w:color w:val="000000" w:themeColor="text1"/>
        </w:rPr>
        <w:t>SSL del GAL Valli del Canavese “Canavese Smart Rural Lab”</w:t>
      </w:r>
    </w:p>
    <w:p w14:paraId="1FD397EA" w14:textId="77777777" w:rsidR="00FB551E" w:rsidRPr="002D358F" w:rsidRDefault="00FB551E" w:rsidP="00FB551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Complemento per lo Sviluppo Rurale della Regione Piemonte 2023-2027,</w:t>
      </w:r>
    </w:p>
    <w:p w14:paraId="1377BF42" w14:textId="77777777" w:rsidR="00FB551E" w:rsidRDefault="00FB551E" w:rsidP="00FB551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 xml:space="preserve">adottato con DGR n. 17-6532 del 20.02.2023 e </w:t>
      </w:r>
      <w:proofErr w:type="spellStart"/>
      <w:r w:rsidRPr="002D358F">
        <w:rPr>
          <w:rFonts w:eastAsia="Liberation Serif" w:cs="Liberation Serif"/>
          <w:i/>
          <w:iCs/>
          <w:color w:val="000000" w:themeColor="text1"/>
        </w:rPr>
        <w:t>s.m.i</w:t>
      </w:r>
      <w:proofErr w:type="spellEnd"/>
    </w:p>
    <w:p w14:paraId="73F0F2E2" w14:textId="77777777" w:rsidR="00FB551E" w:rsidRDefault="00FB551E" w:rsidP="00FB551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p>
    <w:p w14:paraId="7DA2B2DF" w14:textId="77777777" w:rsidR="00FB551E" w:rsidRDefault="00FB551E" w:rsidP="00FB551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b/>
          <w:bCs/>
          <w:i/>
          <w:iCs/>
          <w:color w:val="000000" w:themeColor="text1"/>
        </w:rPr>
      </w:pPr>
      <w:r w:rsidRPr="0090738F">
        <w:rPr>
          <w:rFonts w:eastAsia="Liberation Serif" w:cs="Liberation Serif"/>
          <w:b/>
          <w:bCs/>
          <w:i/>
          <w:iCs/>
          <w:color w:val="000000" w:themeColor="text1"/>
        </w:rPr>
        <w:t>INTERVENTO SRD09, Azione c) Valorizzazione del patrimonio insediativo ed antropico rurale attraverso il recupero di complessi, edifici ed elementi architettonici significativi e di pregio oltre che del patrimonio architettonico minore caratterizzante il paesaggio rurale.</w:t>
      </w:r>
    </w:p>
    <w:p w14:paraId="65B50F11" w14:textId="77777777" w:rsidR="00FB551E" w:rsidRDefault="00FB551E" w:rsidP="00FB551E">
      <w:pPr>
        <w:rPr>
          <w:rFonts w:eastAsia="Liberation Serif" w:cs="Liberation Serif"/>
          <w:color w:val="000000"/>
        </w:rPr>
      </w:pPr>
    </w:p>
    <w:tbl>
      <w:tblPr>
        <w:tblW w:w="9924" w:type="dxa"/>
        <w:jc w:val="center"/>
        <w:tblLayout w:type="fixed"/>
        <w:tblCellMar>
          <w:top w:w="28" w:type="dxa"/>
          <w:left w:w="28" w:type="dxa"/>
          <w:bottom w:w="28" w:type="dxa"/>
          <w:right w:w="28" w:type="dxa"/>
        </w:tblCellMar>
        <w:tblLook w:val="04A0" w:firstRow="1" w:lastRow="0" w:firstColumn="1" w:lastColumn="0" w:noHBand="0" w:noVBand="1"/>
      </w:tblPr>
      <w:tblGrid>
        <w:gridCol w:w="9924"/>
      </w:tblGrid>
      <w:tr w:rsidR="00FB551E" w14:paraId="7629C4E4" w14:textId="77777777" w:rsidTr="001D5FCD">
        <w:trPr>
          <w:jc w:val="center"/>
        </w:trPr>
        <w:tc>
          <w:tcPr>
            <w:tcW w:w="9924" w:type="dxa"/>
            <w:tcBorders>
              <w:top w:val="single" w:sz="4" w:space="0" w:color="auto"/>
              <w:left w:val="single" w:sz="4" w:space="0" w:color="auto"/>
              <w:bottom w:val="single" w:sz="4" w:space="0" w:color="auto"/>
              <w:right w:val="single" w:sz="4" w:space="0" w:color="auto"/>
            </w:tcBorders>
          </w:tcPr>
          <w:p w14:paraId="6E0FFB54" w14:textId="04E307B9" w:rsidR="00FB551E" w:rsidRDefault="00FB551E" w:rsidP="001D5FCD">
            <w:pPr>
              <w:pStyle w:val="Contenutotabella"/>
              <w:jc w:val="center"/>
              <w:rPr>
                <w:rFonts w:eastAsia="Microsoft YaHei"/>
                <w:b/>
                <w:bCs/>
                <w:color w:val="DA7B1E"/>
                <w:sz w:val="28"/>
                <w:szCs w:val="28"/>
              </w:rPr>
            </w:pPr>
            <w:r w:rsidRPr="002D197A">
              <w:rPr>
                <w:rFonts w:eastAsia="Microsoft YaHei"/>
                <w:b/>
                <w:bCs/>
                <w:color w:val="127622"/>
                <w:sz w:val="32"/>
                <w:szCs w:val="32"/>
              </w:rPr>
              <w:t xml:space="preserve">ALLEGATO </w:t>
            </w:r>
            <w:r>
              <w:rPr>
                <w:rFonts w:eastAsia="Microsoft YaHei"/>
                <w:b/>
                <w:bCs/>
                <w:color w:val="127622"/>
                <w:sz w:val="32"/>
                <w:szCs w:val="32"/>
              </w:rPr>
              <w:t>4b</w:t>
            </w:r>
            <w:r w:rsidRPr="0090738F">
              <w:rPr>
                <w:rFonts w:eastAsia="Microsoft YaHei"/>
                <w:b/>
                <w:bCs/>
                <w:color w:val="127622"/>
                <w:sz w:val="28"/>
                <w:szCs w:val="28"/>
              </w:rPr>
              <w:t xml:space="preserve"> al modulo di domanda del bando “</w:t>
            </w:r>
            <w:r w:rsidRPr="002D197A">
              <w:rPr>
                <w:rFonts w:eastAsia="Microsoft YaHei"/>
                <w:b/>
                <w:bCs/>
                <w:color w:val="127622"/>
                <w:sz w:val="28"/>
                <w:szCs w:val="28"/>
              </w:rPr>
              <w:t>Valorizzazione del patrimonio insediativo ed antropico rurale – Anno 2025</w:t>
            </w:r>
            <w:r w:rsidRPr="0090738F">
              <w:rPr>
                <w:rFonts w:eastAsia="Microsoft YaHei"/>
                <w:b/>
                <w:bCs/>
                <w:color w:val="127622"/>
                <w:sz w:val="28"/>
                <w:szCs w:val="28"/>
              </w:rPr>
              <w:t>”</w:t>
            </w:r>
          </w:p>
        </w:tc>
      </w:tr>
      <w:tr w:rsidR="00FB551E" w14:paraId="52DB159F" w14:textId="77777777" w:rsidTr="001D5FCD">
        <w:trPr>
          <w:jc w:val="center"/>
        </w:trPr>
        <w:tc>
          <w:tcPr>
            <w:tcW w:w="9924" w:type="dxa"/>
            <w:tcBorders>
              <w:top w:val="single" w:sz="4" w:space="0" w:color="auto"/>
              <w:left w:val="single" w:sz="2" w:space="0" w:color="000000"/>
              <w:bottom w:val="single" w:sz="2" w:space="0" w:color="000000"/>
              <w:right w:val="single" w:sz="2" w:space="0" w:color="000000"/>
            </w:tcBorders>
          </w:tcPr>
          <w:p w14:paraId="05F152F6" w14:textId="4E961631" w:rsidR="00E647F3" w:rsidRPr="00E647F3" w:rsidRDefault="00E647F3" w:rsidP="001D5FCD">
            <w:pPr>
              <w:pStyle w:val="Contenutotabella"/>
              <w:spacing w:before="120" w:after="120"/>
              <w:jc w:val="center"/>
              <w:rPr>
                <w:rFonts w:eastAsia="Microsoft YaHei"/>
                <w:b/>
                <w:bCs/>
                <w:color w:val="127622"/>
                <w:sz w:val="32"/>
                <w:szCs w:val="32"/>
                <w:u w:val="single"/>
              </w:rPr>
            </w:pPr>
            <w:r w:rsidRPr="00E647F3">
              <w:rPr>
                <w:rFonts w:eastAsia="Microsoft YaHei"/>
                <w:b/>
                <w:bCs/>
                <w:i/>
                <w:iCs/>
                <w:color w:val="000000" w:themeColor="text1"/>
                <w:sz w:val="28"/>
                <w:szCs w:val="28"/>
                <w:u w:val="single"/>
              </w:rPr>
              <w:t>Per i Comuni compresi nel territorio del GAL e già inseriti nella programmazione precedente</w:t>
            </w:r>
            <w:r w:rsidR="009B7797" w:rsidRPr="009B7797">
              <w:rPr>
                <w:rFonts w:eastAsia="Microsoft YaHei"/>
                <w:b/>
                <w:bCs/>
                <w:i/>
                <w:iCs/>
                <w:color w:val="000000" w:themeColor="text1"/>
                <w:sz w:val="28"/>
                <w:szCs w:val="28"/>
                <w:u w:val="single"/>
              </w:rPr>
              <w:t xml:space="preserve"> (2014-2022)</w:t>
            </w:r>
          </w:p>
          <w:p w14:paraId="3B7356F0" w14:textId="391C18D4" w:rsidR="00FB551E" w:rsidRPr="0090738F" w:rsidRDefault="00FB551E" w:rsidP="001D5FCD">
            <w:pPr>
              <w:pStyle w:val="Contenutotabella"/>
              <w:spacing w:before="120" w:after="120"/>
              <w:jc w:val="center"/>
              <w:rPr>
                <w:rFonts w:eastAsia="Microsoft YaHei"/>
                <w:b/>
                <w:bCs/>
                <w:i/>
                <w:iCs/>
                <w:color w:val="DA7B1E"/>
                <w:sz w:val="28"/>
                <w:szCs w:val="28"/>
              </w:rPr>
            </w:pPr>
            <w:r w:rsidRPr="0090738F">
              <w:rPr>
                <w:rFonts w:eastAsia="Microsoft YaHei"/>
                <w:b/>
                <w:bCs/>
                <w:i/>
                <w:iCs/>
                <w:color w:val="000000" w:themeColor="text1"/>
                <w:sz w:val="28"/>
                <w:szCs w:val="28"/>
              </w:rPr>
              <w:t>BOZZA DI DELIBERA DI APPROVAZIONE MANUALE</w:t>
            </w:r>
          </w:p>
        </w:tc>
      </w:tr>
    </w:tbl>
    <w:p w14:paraId="39D945D6" w14:textId="77777777" w:rsidR="00FB551E" w:rsidRDefault="00FB551E" w:rsidP="00FB551E">
      <w:pPr>
        <w:ind w:left="284"/>
        <w:jc w:val="center"/>
        <w:rPr>
          <w:rFonts w:ascii="Calibri" w:eastAsia="Calibri" w:hAnsi="Calibri" w:cs="Calibri"/>
          <w:b/>
        </w:rPr>
      </w:pPr>
    </w:p>
    <w:p w14:paraId="5F58EABF" w14:textId="77777777" w:rsidR="00FB551E" w:rsidRDefault="00FB551E" w:rsidP="00FB551E">
      <w:pPr>
        <w:ind w:left="284"/>
        <w:jc w:val="center"/>
        <w:rPr>
          <w:b/>
          <w:i/>
          <w:spacing w:val="5"/>
        </w:rPr>
      </w:pPr>
    </w:p>
    <w:p w14:paraId="71329094" w14:textId="77777777" w:rsidR="00FB551E" w:rsidRDefault="00FB551E" w:rsidP="00FB551E">
      <w:pPr>
        <w:ind w:left="284"/>
      </w:pPr>
    </w:p>
    <w:p w14:paraId="3BE16CE3" w14:textId="77777777" w:rsidR="00FB551E" w:rsidRDefault="00FB551E" w:rsidP="00FB551E">
      <w:pPr>
        <w:ind w:left="284"/>
        <w:jc w:val="center"/>
        <w:rPr>
          <w:rFonts w:ascii="Calibri" w:eastAsia="Calibri" w:hAnsi="Calibri" w:cs="Calibri"/>
          <w:b/>
        </w:rPr>
      </w:pPr>
    </w:p>
    <w:p w14:paraId="521B0253" w14:textId="5EC85868" w:rsidR="00FB551E" w:rsidRPr="00FB551E" w:rsidRDefault="00FB551E" w:rsidP="00FB551E">
      <w:pPr>
        <w:pStyle w:val="Default"/>
        <w:spacing w:line="360" w:lineRule="auto"/>
        <w:ind w:left="851" w:right="1080"/>
        <w:jc w:val="center"/>
        <w:rPr>
          <w:rFonts w:asciiTheme="minorHAnsi" w:hAnsiTheme="minorHAnsi" w:cstheme="minorHAnsi"/>
          <w:sz w:val="22"/>
          <w:szCs w:val="22"/>
        </w:rPr>
      </w:pPr>
      <w:r w:rsidRPr="004207AC">
        <w:rPr>
          <w:rFonts w:asciiTheme="minorHAnsi" w:hAnsiTheme="minorHAnsi" w:cstheme="minorHAnsi"/>
          <w:sz w:val="22"/>
          <w:szCs w:val="22"/>
        </w:rPr>
        <w:br w:type="page"/>
      </w:r>
      <w:r w:rsidRPr="00FB551E">
        <w:rPr>
          <w:rFonts w:asciiTheme="minorHAnsi" w:hAnsiTheme="minorHAnsi" w:cstheme="minorHAnsi"/>
          <w:sz w:val="22"/>
          <w:szCs w:val="22"/>
        </w:rPr>
        <w:lastRenderedPageBreak/>
        <w:t>(</w:t>
      </w:r>
      <w:r w:rsidR="00071DF4" w:rsidRPr="00071DF4">
        <w:rPr>
          <w:rFonts w:asciiTheme="minorHAnsi" w:hAnsiTheme="minorHAnsi" w:cstheme="minorHAnsi"/>
          <w:sz w:val="22"/>
          <w:szCs w:val="22"/>
          <w:u w:val="single"/>
        </w:rPr>
        <w:t>Per i Comuni compresi nel territorio del GAL e già inseriti nella programmazione precedente</w:t>
      </w:r>
      <w:r w:rsidR="00071DF4" w:rsidRPr="00071DF4">
        <w:rPr>
          <w:rFonts w:asciiTheme="minorHAnsi" w:hAnsiTheme="minorHAnsi" w:cstheme="minorHAnsi"/>
          <w:sz w:val="22"/>
          <w:szCs w:val="22"/>
        </w:rPr>
        <w:t xml:space="preserve"> </w:t>
      </w:r>
      <w:r w:rsidR="00071DF4">
        <w:rPr>
          <w:rFonts w:asciiTheme="minorHAnsi" w:hAnsiTheme="minorHAnsi" w:cstheme="minorHAnsi"/>
          <w:sz w:val="22"/>
          <w:szCs w:val="22"/>
        </w:rPr>
        <w:t>-----</w:t>
      </w:r>
      <w:r w:rsidRPr="00FB551E">
        <w:rPr>
          <w:rFonts w:asciiTheme="minorHAnsi" w:hAnsiTheme="minorHAnsi" w:cstheme="minorHAnsi"/>
          <w:sz w:val="22"/>
          <w:szCs w:val="22"/>
        </w:rPr>
        <w:t>Fac-simile di estratto di deliberazione per l’approvazione del Manuali per il recupero del patrimonio architettonico rurale e del paesaggio” del Gal Valli del Canavese)</w:t>
      </w:r>
    </w:p>
    <w:p w14:paraId="71351D64" w14:textId="77777777" w:rsidR="00FB551E" w:rsidRPr="00FB551E" w:rsidRDefault="00FB551E" w:rsidP="00FB551E">
      <w:pPr>
        <w:pStyle w:val="Default"/>
        <w:spacing w:line="360" w:lineRule="auto"/>
        <w:ind w:left="851" w:right="1080"/>
        <w:jc w:val="both"/>
        <w:rPr>
          <w:rFonts w:asciiTheme="minorHAnsi" w:hAnsiTheme="minorHAnsi" w:cstheme="minorHAnsi"/>
          <w:sz w:val="22"/>
          <w:szCs w:val="22"/>
          <w:highlight w:val="yellow"/>
        </w:rPr>
      </w:pPr>
    </w:p>
    <w:p w14:paraId="1DB56D1B" w14:textId="77777777" w:rsidR="00FB551E" w:rsidRPr="00FB551E" w:rsidRDefault="00FB551E" w:rsidP="00FB551E">
      <w:pPr>
        <w:pStyle w:val="Default"/>
        <w:spacing w:line="360" w:lineRule="auto"/>
        <w:ind w:left="851" w:right="1080"/>
        <w:jc w:val="both"/>
        <w:rPr>
          <w:rFonts w:asciiTheme="minorHAnsi" w:hAnsiTheme="minorHAnsi" w:cstheme="minorHAnsi"/>
          <w:sz w:val="22"/>
          <w:szCs w:val="22"/>
          <w:highlight w:val="yellow"/>
        </w:rPr>
      </w:pPr>
    </w:p>
    <w:p w14:paraId="5F3AA0A8"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Comune di __________ (Prov. _______)</w:t>
      </w:r>
    </w:p>
    <w:p w14:paraId="67322E49" w14:textId="77777777" w:rsidR="00FB551E" w:rsidRDefault="00FB551E" w:rsidP="00FB551E">
      <w:pPr>
        <w:pStyle w:val="Default"/>
        <w:spacing w:line="360" w:lineRule="auto"/>
        <w:ind w:left="851" w:right="1080"/>
        <w:jc w:val="both"/>
        <w:rPr>
          <w:rFonts w:asciiTheme="minorHAnsi" w:hAnsiTheme="minorHAnsi" w:cstheme="minorHAnsi"/>
          <w:sz w:val="22"/>
          <w:szCs w:val="22"/>
        </w:rPr>
      </w:pPr>
    </w:p>
    <w:p w14:paraId="0B269DE2"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Deliberazione del Consiglio Comunale n. _______ del_______</w:t>
      </w:r>
    </w:p>
    <w:p w14:paraId="6383A823" w14:textId="77777777" w:rsidR="00FB551E" w:rsidRDefault="00FB551E" w:rsidP="00FB551E">
      <w:pPr>
        <w:pStyle w:val="Default"/>
        <w:spacing w:line="360" w:lineRule="auto"/>
        <w:ind w:left="851" w:right="1080"/>
        <w:jc w:val="both"/>
        <w:rPr>
          <w:rFonts w:asciiTheme="minorHAnsi" w:hAnsiTheme="minorHAnsi" w:cstheme="minorHAnsi"/>
          <w:sz w:val="22"/>
          <w:szCs w:val="22"/>
        </w:rPr>
      </w:pPr>
    </w:p>
    <w:p w14:paraId="4CD63A07"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“APPROVAZIONE ED ADOZIONE DEI MANUALI PER IL RECUPERO DEL PATRIMONIO ARCHITETTONICO RURALE E DEL PAESAGGIO DEL GAL VALLI DEL CANAVESE, CONTENENTI LE   LINEE   GUIDA   E   GLI   INDIRIZZI   TECNICI   UTILI   PER LA REALIZZAZIONE DEGLI INTERVENTI DI RECUPERO NEL TERRITORIO    </w:t>
      </w:r>
      <w:proofErr w:type="gramStart"/>
      <w:r>
        <w:rPr>
          <w:rFonts w:cstheme="minorHAnsi"/>
          <w:sz w:val="22"/>
          <w:szCs w:val="22"/>
        </w:rPr>
        <w:t>CANAVESANO,  REDATTO</w:t>
      </w:r>
      <w:proofErr w:type="gramEnd"/>
      <w:r>
        <w:rPr>
          <w:rFonts w:cstheme="minorHAnsi"/>
          <w:sz w:val="22"/>
          <w:szCs w:val="22"/>
        </w:rPr>
        <w:t xml:space="preserve">  </w:t>
      </w:r>
      <w:proofErr w:type="gramStart"/>
      <w:r>
        <w:rPr>
          <w:rFonts w:cstheme="minorHAnsi"/>
          <w:sz w:val="22"/>
          <w:szCs w:val="22"/>
        </w:rPr>
        <w:t>IN  ATTUAZIONE</w:t>
      </w:r>
      <w:proofErr w:type="gramEnd"/>
      <w:r>
        <w:rPr>
          <w:rFonts w:cstheme="minorHAnsi"/>
          <w:sz w:val="22"/>
          <w:szCs w:val="22"/>
        </w:rPr>
        <w:t xml:space="preserve">  </w:t>
      </w:r>
      <w:proofErr w:type="gramStart"/>
      <w:r>
        <w:rPr>
          <w:rFonts w:cstheme="minorHAnsi"/>
          <w:sz w:val="22"/>
          <w:szCs w:val="22"/>
        </w:rPr>
        <w:t>DEL  PSL</w:t>
      </w:r>
      <w:proofErr w:type="gramEnd"/>
      <w:r>
        <w:rPr>
          <w:rFonts w:cstheme="minorHAnsi"/>
          <w:sz w:val="22"/>
          <w:szCs w:val="22"/>
        </w:rPr>
        <w:t xml:space="preserve"> DEL GAL VALLI DEL </w:t>
      </w:r>
      <w:proofErr w:type="gramStart"/>
      <w:r>
        <w:rPr>
          <w:rFonts w:cstheme="minorHAnsi"/>
          <w:sz w:val="22"/>
          <w:szCs w:val="22"/>
        </w:rPr>
        <w:t>CANAVESE ,</w:t>
      </w:r>
      <w:proofErr w:type="gramEnd"/>
      <w:r>
        <w:rPr>
          <w:rFonts w:cstheme="minorHAnsi"/>
          <w:sz w:val="22"/>
          <w:szCs w:val="22"/>
        </w:rPr>
        <w:t xml:space="preserve"> </w:t>
      </w:r>
      <w:proofErr w:type="gramStart"/>
      <w:r>
        <w:rPr>
          <w:rFonts w:cstheme="minorHAnsi"/>
          <w:sz w:val="22"/>
          <w:szCs w:val="22"/>
        </w:rPr>
        <w:t>OP  7.6.3</w:t>
      </w:r>
      <w:proofErr w:type="gramEnd"/>
      <w:r>
        <w:rPr>
          <w:rFonts w:cstheme="minorHAnsi"/>
          <w:sz w:val="22"/>
          <w:szCs w:val="22"/>
        </w:rPr>
        <w:t xml:space="preserve"> - PSR  2014/2020 DELLA REGIONE </w:t>
      </w:r>
      <w:proofErr w:type="gramStart"/>
      <w:r>
        <w:rPr>
          <w:rFonts w:cstheme="minorHAnsi"/>
          <w:sz w:val="22"/>
          <w:szCs w:val="22"/>
        </w:rPr>
        <w:t>PIEMONTE.  ”</w:t>
      </w:r>
      <w:proofErr w:type="gramEnd"/>
    </w:p>
    <w:p w14:paraId="517D0D49" w14:textId="77777777" w:rsidR="00FB551E" w:rsidRDefault="00FB551E" w:rsidP="00FB551E">
      <w:pPr>
        <w:pStyle w:val="Default"/>
        <w:spacing w:line="360" w:lineRule="auto"/>
        <w:ind w:left="851" w:right="1080"/>
        <w:jc w:val="both"/>
        <w:rPr>
          <w:rFonts w:asciiTheme="minorHAnsi" w:hAnsiTheme="minorHAnsi" w:cstheme="minorHAnsi"/>
          <w:sz w:val="22"/>
          <w:szCs w:val="22"/>
        </w:rPr>
      </w:pPr>
    </w:p>
    <w:p w14:paraId="45739531" w14:textId="77777777" w:rsidR="00FB551E" w:rsidRDefault="00FB551E" w:rsidP="00FB551E">
      <w:pPr>
        <w:pStyle w:val="Default"/>
        <w:spacing w:line="360" w:lineRule="auto"/>
        <w:ind w:right="1080" w:firstLine="851"/>
        <w:jc w:val="both"/>
        <w:rPr>
          <w:rFonts w:asciiTheme="minorHAnsi" w:hAnsiTheme="minorHAnsi" w:cstheme="minorHAnsi"/>
          <w:sz w:val="22"/>
          <w:szCs w:val="22"/>
        </w:rPr>
      </w:pPr>
      <w:r>
        <w:rPr>
          <w:rFonts w:cstheme="minorHAnsi"/>
          <w:sz w:val="22"/>
          <w:szCs w:val="22"/>
        </w:rPr>
        <w:t xml:space="preserve">IL CONSIGLIO COMUNALE </w:t>
      </w:r>
    </w:p>
    <w:p w14:paraId="7E2F5350" w14:textId="77777777" w:rsidR="00FB551E" w:rsidRDefault="00FB551E" w:rsidP="00FB551E">
      <w:pPr>
        <w:pStyle w:val="Default"/>
        <w:spacing w:line="360" w:lineRule="auto"/>
        <w:ind w:left="851" w:right="1080"/>
        <w:jc w:val="both"/>
        <w:rPr>
          <w:rFonts w:asciiTheme="minorHAnsi" w:hAnsiTheme="minorHAnsi" w:cstheme="minorHAnsi"/>
          <w:sz w:val="22"/>
          <w:szCs w:val="22"/>
        </w:rPr>
      </w:pPr>
    </w:p>
    <w:p w14:paraId="789C0E15"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PREMESSO:  </w:t>
      </w:r>
    </w:p>
    <w:p w14:paraId="15D53CBC" w14:textId="77777777" w:rsidR="00FB551E" w:rsidRDefault="00FB551E" w:rsidP="00FB551E">
      <w:pPr>
        <w:pStyle w:val="Default"/>
        <w:spacing w:line="360" w:lineRule="auto"/>
        <w:ind w:left="851" w:right="1080"/>
        <w:jc w:val="both"/>
        <w:rPr>
          <w:rFonts w:asciiTheme="minorHAnsi" w:hAnsiTheme="minorHAnsi" w:cstheme="minorHAnsi"/>
          <w:sz w:val="22"/>
          <w:szCs w:val="22"/>
          <w:highlight w:val="yellow"/>
        </w:rPr>
      </w:pPr>
    </w:p>
    <w:p w14:paraId="3087AA93"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w:t>
      </w:r>
      <w:proofErr w:type="gramStart"/>
      <w:r>
        <w:rPr>
          <w:rFonts w:cstheme="minorHAnsi"/>
          <w:sz w:val="22"/>
          <w:szCs w:val="22"/>
        </w:rPr>
        <w:t>che  questo</w:t>
      </w:r>
      <w:proofErr w:type="gramEnd"/>
      <w:r>
        <w:rPr>
          <w:rFonts w:cstheme="minorHAnsi"/>
          <w:sz w:val="22"/>
          <w:szCs w:val="22"/>
        </w:rPr>
        <w:t xml:space="preserve">  </w:t>
      </w:r>
      <w:proofErr w:type="gramStart"/>
      <w:r>
        <w:rPr>
          <w:rFonts w:cstheme="minorHAnsi"/>
          <w:sz w:val="22"/>
          <w:szCs w:val="22"/>
        </w:rPr>
        <w:t>Comune  è</w:t>
      </w:r>
      <w:proofErr w:type="gramEnd"/>
      <w:r>
        <w:rPr>
          <w:rFonts w:cstheme="minorHAnsi"/>
          <w:sz w:val="22"/>
          <w:szCs w:val="22"/>
        </w:rPr>
        <w:t xml:space="preserve">  </w:t>
      </w:r>
      <w:proofErr w:type="gramStart"/>
      <w:r>
        <w:rPr>
          <w:rFonts w:cstheme="minorHAnsi"/>
          <w:sz w:val="22"/>
          <w:szCs w:val="22"/>
        </w:rPr>
        <w:t>inserito  nel</w:t>
      </w:r>
      <w:proofErr w:type="gramEnd"/>
      <w:r>
        <w:rPr>
          <w:rFonts w:cstheme="minorHAnsi"/>
          <w:sz w:val="22"/>
          <w:szCs w:val="22"/>
        </w:rPr>
        <w:t xml:space="preserve">  </w:t>
      </w:r>
      <w:proofErr w:type="gramStart"/>
      <w:r>
        <w:rPr>
          <w:rFonts w:cstheme="minorHAnsi"/>
          <w:sz w:val="22"/>
          <w:szCs w:val="22"/>
        </w:rPr>
        <w:t>territorio  del</w:t>
      </w:r>
      <w:proofErr w:type="gramEnd"/>
      <w:r>
        <w:rPr>
          <w:rFonts w:cstheme="minorHAnsi"/>
          <w:sz w:val="22"/>
          <w:szCs w:val="22"/>
        </w:rPr>
        <w:t xml:space="preserve">  </w:t>
      </w:r>
      <w:proofErr w:type="gramStart"/>
      <w:r>
        <w:rPr>
          <w:rFonts w:cstheme="minorHAnsi"/>
          <w:sz w:val="22"/>
          <w:szCs w:val="22"/>
        </w:rPr>
        <w:t>Gal  Valli</w:t>
      </w:r>
      <w:proofErr w:type="gramEnd"/>
      <w:r>
        <w:rPr>
          <w:rFonts w:cstheme="minorHAnsi"/>
          <w:sz w:val="22"/>
          <w:szCs w:val="22"/>
        </w:rPr>
        <w:t xml:space="preserve"> del </w:t>
      </w:r>
      <w:proofErr w:type="gramStart"/>
      <w:r>
        <w:rPr>
          <w:rFonts w:cstheme="minorHAnsi"/>
          <w:sz w:val="22"/>
          <w:szCs w:val="22"/>
        </w:rPr>
        <w:t>Canavese  il</w:t>
      </w:r>
      <w:proofErr w:type="gramEnd"/>
      <w:r>
        <w:rPr>
          <w:rFonts w:cstheme="minorHAnsi"/>
          <w:sz w:val="22"/>
          <w:szCs w:val="22"/>
        </w:rPr>
        <w:t xml:space="preserve">  </w:t>
      </w:r>
      <w:proofErr w:type="gramStart"/>
      <w:r>
        <w:rPr>
          <w:rFonts w:cstheme="minorHAnsi"/>
          <w:sz w:val="22"/>
          <w:szCs w:val="22"/>
        </w:rPr>
        <w:t>quale  attraverso</w:t>
      </w:r>
      <w:proofErr w:type="gramEnd"/>
      <w:r>
        <w:rPr>
          <w:rFonts w:cstheme="minorHAnsi"/>
          <w:sz w:val="22"/>
          <w:szCs w:val="22"/>
        </w:rPr>
        <w:t xml:space="preserve">  </w:t>
      </w:r>
      <w:proofErr w:type="gramStart"/>
      <w:r>
        <w:rPr>
          <w:rFonts w:cstheme="minorHAnsi"/>
          <w:sz w:val="22"/>
          <w:szCs w:val="22"/>
        </w:rPr>
        <w:t>le  provvidenze</w:t>
      </w:r>
      <w:proofErr w:type="gramEnd"/>
      <w:r>
        <w:rPr>
          <w:rFonts w:cstheme="minorHAnsi"/>
          <w:sz w:val="22"/>
          <w:szCs w:val="22"/>
        </w:rPr>
        <w:t xml:space="preserve">  </w:t>
      </w:r>
      <w:proofErr w:type="gramStart"/>
      <w:r>
        <w:rPr>
          <w:rFonts w:cstheme="minorHAnsi"/>
          <w:sz w:val="22"/>
          <w:szCs w:val="22"/>
        </w:rPr>
        <w:t>del  progetto</w:t>
      </w:r>
      <w:proofErr w:type="gramEnd"/>
      <w:r>
        <w:rPr>
          <w:rFonts w:cstheme="minorHAnsi"/>
          <w:sz w:val="22"/>
          <w:szCs w:val="22"/>
        </w:rPr>
        <w:t xml:space="preserve">  </w:t>
      </w:r>
      <w:proofErr w:type="gramStart"/>
      <w:r>
        <w:rPr>
          <w:rFonts w:cstheme="minorHAnsi"/>
          <w:sz w:val="22"/>
          <w:szCs w:val="22"/>
        </w:rPr>
        <w:t>europeo  Leader</w:t>
      </w:r>
      <w:proofErr w:type="gramEnd"/>
      <w:r>
        <w:rPr>
          <w:rFonts w:cstheme="minorHAnsi"/>
          <w:sz w:val="22"/>
          <w:szCs w:val="22"/>
        </w:rPr>
        <w:t xml:space="preserve">  </w:t>
      </w:r>
      <w:proofErr w:type="gramStart"/>
      <w:r>
        <w:rPr>
          <w:rFonts w:cstheme="minorHAnsi"/>
          <w:sz w:val="22"/>
          <w:szCs w:val="22"/>
        </w:rPr>
        <w:t>elargisce  contributi</w:t>
      </w:r>
      <w:proofErr w:type="gramEnd"/>
      <w:r>
        <w:rPr>
          <w:rFonts w:cstheme="minorHAnsi"/>
          <w:sz w:val="22"/>
          <w:szCs w:val="22"/>
        </w:rPr>
        <w:t xml:space="preserve">  </w:t>
      </w:r>
      <w:proofErr w:type="gramStart"/>
      <w:r>
        <w:rPr>
          <w:rFonts w:cstheme="minorHAnsi"/>
          <w:sz w:val="22"/>
          <w:szCs w:val="22"/>
        </w:rPr>
        <w:t>in  conto</w:t>
      </w:r>
      <w:proofErr w:type="gramEnd"/>
      <w:r>
        <w:rPr>
          <w:rFonts w:cstheme="minorHAnsi"/>
          <w:sz w:val="22"/>
          <w:szCs w:val="22"/>
        </w:rPr>
        <w:t xml:space="preserve">  </w:t>
      </w:r>
      <w:proofErr w:type="gramStart"/>
      <w:r>
        <w:rPr>
          <w:rFonts w:cstheme="minorHAnsi"/>
          <w:sz w:val="22"/>
          <w:szCs w:val="22"/>
        </w:rPr>
        <w:t>capitale  mirati</w:t>
      </w:r>
      <w:proofErr w:type="gramEnd"/>
      <w:r>
        <w:rPr>
          <w:rFonts w:cstheme="minorHAnsi"/>
          <w:sz w:val="22"/>
          <w:szCs w:val="22"/>
        </w:rPr>
        <w:t xml:space="preserve">    </w:t>
      </w:r>
      <w:proofErr w:type="gramStart"/>
      <w:r>
        <w:rPr>
          <w:rFonts w:cstheme="minorHAnsi"/>
          <w:sz w:val="22"/>
          <w:szCs w:val="22"/>
        </w:rPr>
        <w:t>alla  valorizzazione</w:t>
      </w:r>
      <w:proofErr w:type="gramEnd"/>
      <w:r>
        <w:rPr>
          <w:rFonts w:cstheme="minorHAnsi"/>
          <w:sz w:val="22"/>
          <w:szCs w:val="22"/>
        </w:rPr>
        <w:t xml:space="preserve"> del territorio canavesano nella sua globalità; </w:t>
      </w:r>
    </w:p>
    <w:p w14:paraId="5FA79EAB"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 </w:t>
      </w:r>
      <w:proofErr w:type="gramStart"/>
      <w:r>
        <w:rPr>
          <w:rFonts w:cstheme="minorHAnsi"/>
          <w:sz w:val="22"/>
          <w:szCs w:val="22"/>
        </w:rPr>
        <w:t>che  l’azione</w:t>
      </w:r>
      <w:proofErr w:type="gramEnd"/>
      <w:r>
        <w:rPr>
          <w:rFonts w:cstheme="minorHAnsi"/>
          <w:sz w:val="22"/>
          <w:szCs w:val="22"/>
        </w:rPr>
        <w:t xml:space="preserve">  </w:t>
      </w:r>
      <w:proofErr w:type="gramStart"/>
      <w:r>
        <w:rPr>
          <w:rFonts w:cstheme="minorHAnsi"/>
          <w:sz w:val="22"/>
          <w:szCs w:val="22"/>
        </w:rPr>
        <w:t>portata  avanti</w:t>
      </w:r>
      <w:proofErr w:type="gramEnd"/>
      <w:r>
        <w:rPr>
          <w:rFonts w:cstheme="minorHAnsi"/>
          <w:sz w:val="22"/>
          <w:szCs w:val="22"/>
        </w:rPr>
        <w:t xml:space="preserve">  </w:t>
      </w:r>
      <w:proofErr w:type="gramStart"/>
      <w:r>
        <w:rPr>
          <w:rFonts w:cstheme="minorHAnsi"/>
          <w:sz w:val="22"/>
          <w:szCs w:val="22"/>
        </w:rPr>
        <w:t>dalla  Misura</w:t>
      </w:r>
      <w:proofErr w:type="gramEnd"/>
      <w:r>
        <w:rPr>
          <w:rFonts w:cstheme="minorHAnsi"/>
          <w:sz w:val="22"/>
          <w:szCs w:val="22"/>
        </w:rPr>
        <w:t xml:space="preserve">  </w:t>
      </w:r>
      <w:proofErr w:type="gramStart"/>
      <w:r>
        <w:rPr>
          <w:rFonts w:cstheme="minorHAnsi"/>
          <w:sz w:val="22"/>
          <w:szCs w:val="22"/>
        </w:rPr>
        <w:t>19  -</w:t>
      </w:r>
      <w:proofErr w:type="gramEnd"/>
      <w:r>
        <w:rPr>
          <w:rFonts w:cstheme="minorHAnsi"/>
          <w:sz w:val="22"/>
          <w:szCs w:val="22"/>
        </w:rPr>
        <w:t xml:space="preserve">  </w:t>
      </w:r>
      <w:proofErr w:type="gramStart"/>
      <w:r>
        <w:rPr>
          <w:rFonts w:cstheme="minorHAnsi"/>
          <w:sz w:val="22"/>
          <w:szCs w:val="22"/>
        </w:rPr>
        <w:t>CLLD  Leader</w:t>
      </w:r>
      <w:proofErr w:type="gramEnd"/>
      <w:r>
        <w:rPr>
          <w:rFonts w:cstheme="minorHAnsi"/>
          <w:sz w:val="22"/>
          <w:szCs w:val="22"/>
        </w:rPr>
        <w:t xml:space="preserve">  </w:t>
      </w:r>
      <w:proofErr w:type="gramStart"/>
      <w:r>
        <w:rPr>
          <w:rFonts w:cstheme="minorHAnsi"/>
          <w:sz w:val="22"/>
          <w:szCs w:val="22"/>
        </w:rPr>
        <w:t>2014  –</w:t>
      </w:r>
      <w:proofErr w:type="gramEnd"/>
      <w:r>
        <w:rPr>
          <w:rFonts w:cstheme="minorHAnsi"/>
          <w:sz w:val="22"/>
          <w:szCs w:val="22"/>
        </w:rPr>
        <w:t xml:space="preserve">  </w:t>
      </w:r>
      <w:proofErr w:type="gramStart"/>
      <w:r>
        <w:rPr>
          <w:rFonts w:cstheme="minorHAnsi"/>
          <w:sz w:val="22"/>
          <w:szCs w:val="22"/>
        </w:rPr>
        <w:t>2020  e</w:t>
      </w:r>
      <w:proofErr w:type="gramEnd"/>
      <w:r>
        <w:rPr>
          <w:rFonts w:cstheme="minorHAnsi"/>
          <w:sz w:val="22"/>
          <w:szCs w:val="22"/>
        </w:rPr>
        <w:t xml:space="preserve">  </w:t>
      </w:r>
      <w:proofErr w:type="gramStart"/>
      <w:r>
        <w:rPr>
          <w:rFonts w:cstheme="minorHAnsi"/>
          <w:sz w:val="22"/>
          <w:szCs w:val="22"/>
        </w:rPr>
        <w:t>in  particolare</w:t>
      </w:r>
      <w:proofErr w:type="gramEnd"/>
      <w:r>
        <w:rPr>
          <w:rFonts w:cstheme="minorHAnsi"/>
          <w:sz w:val="22"/>
          <w:szCs w:val="22"/>
        </w:rPr>
        <w:t xml:space="preserve">  dall'Op.  7.6.3.  "Redazione/</w:t>
      </w:r>
      <w:proofErr w:type="gramStart"/>
      <w:r>
        <w:rPr>
          <w:rFonts w:cstheme="minorHAnsi"/>
          <w:sz w:val="22"/>
          <w:szCs w:val="22"/>
        </w:rPr>
        <w:t>adeguamento  dei</w:t>
      </w:r>
      <w:proofErr w:type="gramEnd"/>
      <w:r>
        <w:rPr>
          <w:rFonts w:cstheme="minorHAnsi"/>
          <w:sz w:val="22"/>
          <w:szCs w:val="22"/>
        </w:rPr>
        <w:t xml:space="preserve">  </w:t>
      </w:r>
      <w:proofErr w:type="gramStart"/>
      <w:r>
        <w:rPr>
          <w:rFonts w:cstheme="minorHAnsi"/>
          <w:sz w:val="22"/>
          <w:szCs w:val="22"/>
        </w:rPr>
        <w:t>manuali  per</w:t>
      </w:r>
      <w:proofErr w:type="gramEnd"/>
      <w:r>
        <w:rPr>
          <w:rFonts w:cstheme="minorHAnsi"/>
          <w:sz w:val="22"/>
          <w:szCs w:val="22"/>
        </w:rPr>
        <w:t xml:space="preserve">  </w:t>
      </w:r>
      <w:proofErr w:type="gramStart"/>
      <w:r>
        <w:rPr>
          <w:rFonts w:cstheme="minorHAnsi"/>
          <w:sz w:val="22"/>
          <w:szCs w:val="22"/>
        </w:rPr>
        <w:t>il  recupero</w:t>
      </w:r>
      <w:proofErr w:type="gramEnd"/>
      <w:r>
        <w:rPr>
          <w:rFonts w:cstheme="minorHAnsi"/>
          <w:sz w:val="22"/>
          <w:szCs w:val="22"/>
        </w:rPr>
        <w:t xml:space="preserve">  </w:t>
      </w:r>
      <w:proofErr w:type="gramStart"/>
      <w:r>
        <w:rPr>
          <w:rFonts w:cstheme="minorHAnsi"/>
          <w:sz w:val="22"/>
          <w:szCs w:val="22"/>
        </w:rPr>
        <w:t>del  patrimonio</w:t>
      </w:r>
      <w:proofErr w:type="gramEnd"/>
      <w:r>
        <w:rPr>
          <w:rFonts w:cstheme="minorHAnsi"/>
          <w:sz w:val="22"/>
          <w:szCs w:val="22"/>
        </w:rPr>
        <w:t xml:space="preserve">  architettonico </w:t>
      </w:r>
      <w:proofErr w:type="gramStart"/>
      <w:r>
        <w:rPr>
          <w:rFonts w:cstheme="minorHAnsi"/>
          <w:sz w:val="22"/>
          <w:szCs w:val="22"/>
        </w:rPr>
        <w:t>rurale  e</w:t>
      </w:r>
      <w:proofErr w:type="gramEnd"/>
      <w:r>
        <w:rPr>
          <w:rFonts w:cstheme="minorHAnsi"/>
          <w:sz w:val="22"/>
          <w:szCs w:val="22"/>
        </w:rPr>
        <w:t xml:space="preserve">  </w:t>
      </w:r>
      <w:proofErr w:type="gramStart"/>
      <w:r>
        <w:rPr>
          <w:rFonts w:cstheme="minorHAnsi"/>
          <w:sz w:val="22"/>
          <w:szCs w:val="22"/>
        </w:rPr>
        <w:t>del  paesaggio</w:t>
      </w:r>
      <w:proofErr w:type="gramEnd"/>
      <w:r>
        <w:rPr>
          <w:rFonts w:cstheme="minorHAnsi"/>
          <w:sz w:val="22"/>
          <w:szCs w:val="22"/>
        </w:rPr>
        <w:t xml:space="preserve">" </w:t>
      </w:r>
      <w:proofErr w:type="gramStart"/>
      <w:r>
        <w:rPr>
          <w:rFonts w:cstheme="minorHAnsi"/>
          <w:sz w:val="22"/>
          <w:szCs w:val="22"/>
        </w:rPr>
        <w:t>ha  dato</w:t>
      </w:r>
      <w:proofErr w:type="gramEnd"/>
      <w:r>
        <w:rPr>
          <w:rFonts w:cstheme="minorHAnsi"/>
          <w:sz w:val="22"/>
          <w:szCs w:val="22"/>
        </w:rPr>
        <w:t xml:space="preserve">  </w:t>
      </w:r>
      <w:proofErr w:type="gramStart"/>
      <w:r>
        <w:rPr>
          <w:rFonts w:cstheme="minorHAnsi"/>
          <w:sz w:val="22"/>
          <w:szCs w:val="22"/>
        </w:rPr>
        <w:t>come  risultato</w:t>
      </w:r>
      <w:proofErr w:type="gramEnd"/>
      <w:r>
        <w:rPr>
          <w:rFonts w:cstheme="minorHAnsi"/>
          <w:sz w:val="22"/>
          <w:szCs w:val="22"/>
        </w:rPr>
        <w:t xml:space="preserve">  l’integrazione dei “Manuali per il recupero del patrimonio architettonico rurale e del paesaggio” redatti durante la programmazione 2007-2013;</w:t>
      </w:r>
    </w:p>
    <w:p w14:paraId="3C7EFB16"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che i suddetti Manuali forniscono i criteri e gli indirizzi tecnici utili per la realizzazione degli interventi di recupero nel territorio del GAL e rappresentano uno strumento di supporto ai Comuni e ai professionisti nell’ambito delle attività di progettazione (ad integrazione del regolamento edilizio comunale) e nelle procedure connesse al controllo delle trasformazioni territoriali (autorizzazione paesaggistica).</w:t>
      </w:r>
    </w:p>
    <w:p w14:paraId="6E734338" w14:textId="5DDBAE7C"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che </w:t>
      </w:r>
      <w:proofErr w:type="gramStart"/>
      <w:r>
        <w:rPr>
          <w:rFonts w:cstheme="minorHAnsi"/>
          <w:sz w:val="22"/>
          <w:szCs w:val="22"/>
        </w:rPr>
        <w:t>l’adozione  di</w:t>
      </w:r>
      <w:proofErr w:type="gramEnd"/>
      <w:r>
        <w:rPr>
          <w:rFonts w:cstheme="minorHAnsi"/>
          <w:sz w:val="22"/>
          <w:szCs w:val="22"/>
        </w:rPr>
        <w:t xml:space="preserve">  </w:t>
      </w:r>
      <w:proofErr w:type="gramStart"/>
      <w:r>
        <w:rPr>
          <w:rFonts w:cstheme="minorHAnsi"/>
          <w:sz w:val="22"/>
          <w:szCs w:val="22"/>
        </w:rPr>
        <w:t>tali  Manuali</w:t>
      </w:r>
      <w:proofErr w:type="gramEnd"/>
      <w:r>
        <w:rPr>
          <w:rFonts w:cstheme="minorHAnsi"/>
          <w:sz w:val="22"/>
          <w:szCs w:val="22"/>
        </w:rPr>
        <w:t xml:space="preserve">  costituisce   norma   da   applicare   nonché   azione   </w:t>
      </w:r>
      <w:proofErr w:type="gramStart"/>
      <w:r>
        <w:rPr>
          <w:rFonts w:cstheme="minorHAnsi"/>
          <w:sz w:val="22"/>
          <w:szCs w:val="22"/>
        </w:rPr>
        <w:t>propedeutica  per</w:t>
      </w:r>
      <w:proofErr w:type="gramEnd"/>
      <w:r>
        <w:rPr>
          <w:rFonts w:cstheme="minorHAnsi"/>
          <w:sz w:val="22"/>
          <w:szCs w:val="22"/>
        </w:rPr>
        <w:t xml:space="preserve">  </w:t>
      </w:r>
      <w:proofErr w:type="gramStart"/>
      <w:r>
        <w:rPr>
          <w:rFonts w:cstheme="minorHAnsi"/>
          <w:sz w:val="22"/>
          <w:szCs w:val="22"/>
        </w:rPr>
        <w:t>l’inoltro  di</w:t>
      </w:r>
      <w:proofErr w:type="gramEnd"/>
      <w:r>
        <w:rPr>
          <w:rFonts w:cstheme="minorHAnsi"/>
          <w:sz w:val="22"/>
          <w:szCs w:val="22"/>
        </w:rPr>
        <w:t xml:space="preserve">  </w:t>
      </w:r>
      <w:proofErr w:type="gramStart"/>
      <w:r>
        <w:rPr>
          <w:rFonts w:cstheme="minorHAnsi"/>
          <w:sz w:val="22"/>
          <w:szCs w:val="22"/>
        </w:rPr>
        <w:t>domande  di</w:t>
      </w:r>
      <w:proofErr w:type="gramEnd"/>
      <w:r>
        <w:rPr>
          <w:rFonts w:cstheme="minorHAnsi"/>
          <w:sz w:val="22"/>
          <w:szCs w:val="22"/>
        </w:rPr>
        <w:t xml:space="preserve">  </w:t>
      </w:r>
      <w:proofErr w:type="gramStart"/>
      <w:r>
        <w:rPr>
          <w:rFonts w:cstheme="minorHAnsi"/>
          <w:sz w:val="22"/>
          <w:szCs w:val="22"/>
        </w:rPr>
        <w:t>contributo  a</w:t>
      </w:r>
      <w:proofErr w:type="gramEnd"/>
      <w:r>
        <w:rPr>
          <w:rFonts w:cstheme="minorHAnsi"/>
          <w:sz w:val="22"/>
          <w:szCs w:val="22"/>
        </w:rPr>
        <w:t xml:space="preserve"> valere sul bando </w:t>
      </w:r>
      <w:r w:rsidRPr="00C94F06">
        <w:rPr>
          <w:rFonts w:asciiTheme="minorHAnsi" w:hAnsiTheme="minorHAnsi" w:cstheme="minorHAnsi"/>
          <w:sz w:val="22"/>
          <w:szCs w:val="22"/>
        </w:rPr>
        <w:t>“</w:t>
      </w:r>
      <w:r w:rsidRPr="00485874">
        <w:rPr>
          <w:rFonts w:asciiTheme="minorHAnsi" w:hAnsiTheme="minorHAnsi" w:cstheme="minorHAnsi"/>
          <w:sz w:val="22"/>
          <w:szCs w:val="22"/>
        </w:rPr>
        <w:t>Valorizzazione del patrimonio insediativo ed antropico rurale – Anno 2025</w:t>
      </w:r>
      <w:r>
        <w:rPr>
          <w:rFonts w:asciiTheme="minorHAnsi" w:hAnsiTheme="minorHAnsi" w:cstheme="minorHAnsi"/>
          <w:sz w:val="22"/>
          <w:szCs w:val="22"/>
        </w:rPr>
        <w:t>”</w:t>
      </w:r>
      <w:r w:rsidRPr="00C94F06">
        <w:rPr>
          <w:rFonts w:asciiTheme="minorHAnsi" w:hAnsiTheme="minorHAnsi" w:cstheme="minorHAnsi"/>
          <w:sz w:val="22"/>
          <w:szCs w:val="22"/>
        </w:rPr>
        <w:t xml:space="preserve"> – </w:t>
      </w:r>
      <w:r w:rsidRPr="00485874">
        <w:rPr>
          <w:rFonts w:asciiTheme="minorHAnsi" w:hAnsiTheme="minorHAnsi" w:cstheme="minorHAnsi"/>
          <w:sz w:val="22"/>
          <w:szCs w:val="22"/>
        </w:rPr>
        <w:t xml:space="preserve">INTERVENTO SRD09, Azione c) </w:t>
      </w:r>
      <w:r w:rsidRPr="00C94F06">
        <w:rPr>
          <w:rFonts w:asciiTheme="minorHAnsi" w:hAnsiTheme="minorHAnsi" w:cstheme="minorHAnsi"/>
          <w:sz w:val="22"/>
          <w:szCs w:val="22"/>
        </w:rPr>
        <w:t xml:space="preserve">del </w:t>
      </w:r>
      <w:r>
        <w:rPr>
          <w:rFonts w:asciiTheme="minorHAnsi" w:hAnsiTheme="minorHAnsi" w:cstheme="minorHAnsi"/>
          <w:sz w:val="22"/>
          <w:szCs w:val="22"/>
        </w:rPr>
        <w:t>S</w:t>
      </w:r>
      <w:r w:rsidRPr="00C94F06">
        <w:rPr>
          <w:rFonts w:asciiTheme="minorHAnsi" w:hAnsiTheme="minorHAnsi" w:cstheme="minorHAnsi"/>
          <w:sz w:val="22"/>
          <w:szCs w:val="22"/>
        </w:rPr>
        <w:t>SL del Gal Valli del Canavese “</w:t>
      </w:r>
      <w:r w:rsidRPr="00485874">
        <w:rPr>
          <w:rFonts w:asciiTheme="minorHAnsi" w:hAnsiTheme="minorHAnsi" w:cstheme="minorHAnsi"/>
          <w:sz w:val="22"/>
          <w:szCs w:val="22"/>
        </w:rPr>
        <w:t>CANAVESE SMART RURAL LAB</w:t>
      </w:r>
      <w:r w:rsidRPr="00C94F06">
        <w:rPr>
          <w:rFonts w:asciiTheme="minorHAnsi" w:hAnsiTheme="minorHAnsi" w:cstheme="minorHAnsi"/>
          <w:sz w:val="22"/>
          <w:szCs w:val="22"/>
        </w:rPr>
        <w:t>”;</w:t>
      </w:r>
    </w:p>
    <w:p w14:paraId="56E6BF71" w14:textId="77777777" w:rsidR="00FB551E" w:rsidRDefault="00FB551E" w:rsidP="00FB551E">
      <w:pPr>
        <w:pStyle w:val="Default"/>
        <w:spacing w:line="360" w:lineRule="auto"/>
        <w:ind w:left="851" w:right="1080"/>
        <w:jc w:val="both"/>
        <w:rPr>
          <w:rFonts w:asciiTheme="minorHAnsi" w:hAnsiTheme="minorHAnsi" w:cstheme="minorHAnsi"/>
          <w:sz w:val="22"/>
          <w:szCs w:val="22"/>
        </w:rPr>
      </w:pPr>
    </w:p>
    <w:p w14:paraId="6D4B34E1"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VISTO gli art. 3 e 10 della Legge Regionale 19/1999 "Norme in materia di edilizia e modifiche </w:t>
      </w:r>
      <w:proofErr w:type="gramStart"/>
      <w:r>
        <w:rPr>
          <w:rFonts w:cstheme="minorHAnsi"/>
          <w:sz w:val="22"/>
          <w:szCs w:val="22"/>
        </w:rPr>
        <w:t>alla  Legge</w:t>
      </w:r>
      <w:proofErr w:type="gramEnd"/>
      <w:r>
        <w:rPr>
          <w:rFonts w:cstheme="minorHAnsi"/>
          <w:sz w:val="22"/>
          <w:szCs w:val="22"/>
        </w:rPr>
        <w:t xml:space="preserve"> Regionale n. 56 del 5 Dicembre 1977 (Tutela ed uso del suolo)</w:t>
      </w:r>
      <w:proofErr w:type="gramStart"/>
      <w:r>
        <w:rPr>
          <w:rFonts w:cstheme="minorHAnsi"/>
          <w:sz w:val="22"/>
          <w:szCs w:val="22"/>
        </w:rPr>
        <w:t>" ;</w:t>
      </w:r>
      <w:proofErr w:type="gramEnd"/>
    </w:p>
    <w:p w14:paraId="79388BFA"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lastRenderedPageBreak/>
        <w:t>VISTI gli allegati manuali:</w:t>
      </w:r>
    </w:p>
    <w:p w14:paraId="095EF9EC"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Manuale per il recupero e la valorizzazione dei patrimoni ambientali e rurali </w:t>
      </w:r>
    </w:p>
    <w:p w14:paraId="1BA68F34"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Manuale per il recupero del patrimonio architettonico e del paesaggio - Volume 1</w:t>
      </w:r>
    </w:p>
    <w:p w14:paraId="5FD087C5"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Manuale per il recupero del patrimonio architettonico e del paesaggio - Volume 2</w:t>
      </w:r>
    </w:p>
    <w:p w14:paraId="5DF56E26"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redatti </w:t>
      </w:r>
      <w:proofErr w:type="gramStart"/>
      <w:r>
        <w:rPr>
          <w:rFonts w:cstheme="minorHAnsi"/>
          <w:sz w:val="22"/>
          <w:szCs w:val="22"/>
        </w:rPr>
        <w:t>ed</w:t>
      </w:r>
      <w:proofErr w:type="gramEnd"/>
      <w:r>
        <w:rPr>
          <w:rFonts w:cstheme="minorHAnsi"/>
          <w:sz w:val="22"/>
          <w:szCs w:val="22"/>
        </w:rPr>
        <w:t xml:space="preserve"> adeguati in attuazione del PSL del GAL Valli del Canavese, che si richiama farne parte integrante e sostanziale del presente atto; </w:t>
      </w:r>
    </w:p>
    <w:p w14:paraId="2B8FA2FD" w14:textId="77777777" w:rsidR="00FB551E" w:rsidRDefault="00FB551E" w:rsidP="00FB551E">
      <w:pPr>
        <w:pStyle w:val="Default"/>
        <w:spacing w:line="360" w:lineRule="auto"/>
        <w:ind w:left="851" w:right="1080"/>
        <w:jc w:val="both"/>
        <w:rPr>
          <w:rFonts w:asciiTheme="minorHAnsi" w:hAnsiTheme="minorHAnsi" w:cstheme="minorHAnsi"/>
          <w:sz w:val="22"/>
          <w:szCs w:val="22"/>
        </w:rPr>
      </w:pPr>
      <w:proofErr w:type="gramStart"/>
      <w:r>
        <w:rPr>
          <w:rFonts w:cstheme="minorHAnsi"/>
          <w:sz w:val="22"/>
          <w:szCs w:val="22"/>
        </w:rPr>
        <w:t>PRESO  ATTO</w:t>
      </w:r>
      <w:proofErr w:type="gramEnd"/>
      <w:r>
        <w:rPr>
          <w:rFonts w:cstheme="minorHAnsi"/>
          <w:sz w:val="22"/>
          <w:szCs w:val="22"/>
        </w:rPr>
        <w:t xml:space="preserve"> </w:t>
      </w:r>
      <w:proofErr w:type="gramStart"/>
      <w:r>
        <w:rPr>
          <w:rFonts w:cstheme="minorHAnsi"/>
          <w:sz w:val="22"/>
          <w:szCs w:val="22"/>
        </w:rPr>
        <w:t>del  parere</w:t>
      </w:r>
      <w:proofErr w:type="gramEnd"/>
      <w:r>
        <w:rPr>
          <w:rFonts w:cstheme="minorHAnsi"/>
          <w:sz w:val="22"/>
          <w:szCs w:val="22"/>
        </w:rPr>
        <w:t xml:space="preserve">  </w:t>
      </w:r>
      <w:proofErr w:type="gramStart"/>
      <w:r>
        <w:rPr>
          <w:rFonts w:cstheme="minorHAnsi"/>
          <w:sz w:val="22"/>
          <w:szCs w:val="22"/>
        </w:rPr>
        <w:t>favorevole  rilasciato</w:t>
      </w:r>
      <w:proofErr w:type="gramEnd"/>
      <w:r>
        <w:rPr>
          <w:rFonts w:cstheme="minorHAnsi"/>
          <w:sz w:val="22"/>
          <w:szCs w:val="22"/>
        </w:rPr>
        <w:t xml:space="preserve">  </w:t>
      </w:r>
      <w:proofErr w:type="gramStart"/>
      <w:r>
        <w:rPr>
          <w:rFonts w:cstheme="minorHAnsi"/>
          <w:sz w:val="22"/>
          <w:szCs w:val="22"/>
        </w:rPr>
        <w:t>dal  Segretario</w:t>
      </w:r>
      <w:proofErr w:type="gramEnd"/>
      <w:r>
        <w:rPr>
          <w:rFonts w:cstheme="minorHAnsi"/>
          <w:sz w:val="22"/>
          <w:szCs w:val="22"/>
        </w:rPr>
        <w:t xml:space="preserve">  </w:t>
      </w:r>
      <w:proofErr w:type="gramStart"/>
      <w:r>
        <w:rPr>
          <w:rFonts w:cstheme="minorHAnsi"/>
          <w:sz w:val="22"/>
          <w:szCs w:val="22"/>
        </w:rPr>
        <w:t>Comunale  in</w:t>
      </w:r>
      <w:proofErr w:type="gramEnd"/>
      <w:r>
        <w:rPr>
          <w:rFonts w:cstheme="minorHAnsi"/>
          <w:sz w:val="22"/>
          <w:szCs w:val="22"/>
        </w:rPr>
        <w:t xml:space="preserve">  </w:t>
      </w:r>
      <w:proofErr w:type="gramStart"/>
      <w:r>
        <w:rPr>
          <w:rFonts w:cstheme="minorHAnsi"/>
          <w:sz w:val="22"/>
          <w:szCs w:val="22"/>
        </w:rPr>
        <w:t>ordine  alla</w:t>
      </w:r>
      <w:proofErr w:type="gramEnd"/>
      <w:r>
        <w:rPr>
          <w:rFonts w:cstheme="minorHAnsi"/>
          <w:sz w:val="22"/>
          <w:szCs w:val="22"/>
        </w:rPr>
        <w:t xml:space="preserve">  </w:t>
      </w:r>
      <w:proofErr w:type="gramStart"/>
      <w:r>
        <w:rPr>
          <w:rFonts w:cstheme="minorHAnsi"/>
          <w:sz w:val="22"/>
          <w:szCs w:val="22"/>
        </w:rPr>
        <w:t>regolarità  tecnico</w:t>
      </w:r>
      <w:proofErr w:type="gramEnd"/>
      <w:r>
        <w:rPr>
          <w:rFonts w:cstheme="minorHAnsi"/>
          <w:sz w:val="22"/>
          <w:szCs w:val="22"/>
        </w:rPr>
        <w:t xml:space="preserve">  </w:t>
      </w:r>
      <w:proofErr w:type="gramStart"/>
      <w:r>
        <w:rPr>
          <w:rFonts w:cstheme="minorHAnsi"/>
          <w:sz w:val="22"/>
          <w:szCs w:val="22"/>
        </w:rPr>
        <w:t>amministrativa  e</w:t>
      </w:r>
      <w:proofErr w:type="gramEnd"/>
      <w:r>
        <w:rPr>
          <w:rFonts w:cstheme="minorHAnsi"/>
          <w:sz w:val="22"/>
          <w:szCs w:val="22"/>
        </w:rPr>
        <w:t xml:space="preserve">  </w:t>
      </w:r>
      <w:proofErr w:type="gramStart"/>
      <w:r>
        <w:rPr>
          <w:rFonts w:cstheme="minorHAnsi"/>
          <w:sz w:val="22"/>
          <w:szCs w:val="22"/>
        </w:rPr>
        <w:t>dal  responsabile</w:t>
      </w:r>
      <w:proofErr w:type="gramEnd"/>
      <w:r>
        <w:rPr>
          <w:rFonts w:cstheme="minorHAnsi"/>
          <w:sz w:val="22"/>
          <w:szCs w:val="22"/>
        </w:rPr>
        <w:t xml:space="preserve">  </w:t>
      </w:r>
      <w:proofErr w:type="gramStart"/>
      <w:r>
        <w:rPr>
          <w:rFonts w:cstheme="minorHAnsi"/>
          <w:sz w:val="22"/>
          <w:szCs w:val="22"/>
        </w:rPr>
        <w:t>del  servizio</w:t>
      </w:r>
      <w:proofErr w:type="gramEnd"/>
      <w:r>
        <w:rPr>
          <w:rFonts w:cstheme="minorHAnsi"/>
          <w:sz w:val="22"/>
          <w:szCs w:val="22"/>
        </w:rPr>
        <w:t xml:space="preserve">  </w:t>
      </w:r>
      <w:proofErr w:type="gramStart"/>
      <w:r>
        <w:rPr>
          <w:rFonts w:cstheme="minorHAnsi"/>
          <w:sz w:val="22"/>
          <w:szCs w:val="22"/>
        </w:rPr>
        <w:t>tecnico  in</w:t>
      </w:r>
      <w:proofErr w:type="gramEnd"/>
      <w:r>
        <w:rPr>
          <w:rFonts w:cstheme="minorHAnsi"/>
          <w:sz w:val="22"/>
          <w:szCs w:val="22"/>
        </w:rPr>
        <w:t xml:space="preserve">  </w:t>
      </w:r>
      <w:proofErr w:type="gramStart"/>
      <w:r>
        <w:rPr>
          <w:rFonts w:cstheme="minorHAnsi"/>
          <w:sz w:val="22"/>
          <w:szCs w:val="22"/>
        </w:rPr>
        <w:t>ordine  alla</w:t>
      </w:r>
      <w:proofErr w:type="gramEnd"/>
      <w:r>
        <w:rPr>
          <w:rFonts w:cstheme="minorHAnsi"/>
          <w:sz w:val="22"/>
          <w:szCs w:val="22"/>
        </w:rPr>
        <w:t xml:space="preserve">  </w:t>
      </w:r>
      <w:proofErr w:type="gramStart"/>
      <w:r>
        <w:rPr>
          <w:rFonts w:cstheme="minorHAnsi"/>
          <w:sz w:val="22"/>
          <w:szCs w:val="22"/>
        </w:rPr>
        <w:t>regolarità  tecnica</w:t>
      </w:r>
      <w:proofErr w:type="gramEnd"/>
      <w:r>
        <w:rPr>
          <w:rFonts w:cstheme="minorHAnsi"/>
          <w:sz w:val="22"/>
          <w:szCs w:val="22"/>
        </w:rPr>
        <w:t xml:space="preserve">  </w:t>
      </w:r>
      <w:proofErr w:type="gramStart"/>
      <w:r>
        <w:rPr>
          <w:rFonts w:cstheme="minorHAnsi"/>
          <w:sz w:val="22"/>
          <w:szCs w:val="22"/>
        </w:rPr>
        <w:t>del  presente</w:t>
      </w:r>
      <w:proofErr w:type="gramEnd"/>
      <w:r>
        <w:rPr>
          <w:rFonts w:cstheme="minorHAnsi"/>
          <w:sz w:val="22"/>
          <w:szCs w:val="22"/>
        </w:rPr>
        <w:t xml:space="preserve"> atto, rilasciati ai sensi dell’art 49 del </w:t>
      </w:r>
      <w:proofErr w:type="spellStart"/>
      <w:r>
        <w:rPr>
          <w:rFonts w:cstheme="minorHAnsi"/>
          <w:sz w:val="22"/>
          <w:szCs w:val="22"/>
        </w:rPr>
        <w:t>D.lgs</w:t>
      </w:r>
      <w:proofErr w:type="spellEnd"/>
      <w:r>
        <w:rPr>
          <w:rFonts w:cstheme="minorHAnsi"/>
          <w:sz w:val="22"/>
          <w:szCs w:val="22"/>
        </w:rPr>
        <w:t xml:space="preserve"> 267/2000; </w:t>
      </w:r>
    </w:p>
    <w:p w14:paraId="406C8F10"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Con voti favorevoli n° ……………………….   espressi per alzata di mano – Astenuti n°    ………………</w:t>
      </w:r>
      <w:proofErr w:type="gramStart"/>
      <w:r>
        <w:rPr>
          <w:rFonts w:cstheme="minorHAnsi"/>
          <w:sz w:val="22"/>
          <w:szCs w:val="22"/>
        </w:rPr>
        <w:t>…….</w:t>
      </w:r>
      <w:proofErr w:type="gramEnd"/>
      <w:r>
        <w:rPr>
          <w:rFonts w:cstheme="minorHAnsi"/>
          <w:sz w:val="22"/>
          <w:szCs w:val="22"/>
        </w:rPr>
        <w:t>.  –   Contrari n° …………………………………. -   su n. ……………………………</w:t>
      </w:r>
      <w:proofErr w:type="gramStart"/>
      <w:r>
        <w:rPr>
          <w:rFonts w:cstheme="minorHAnsi"/>
          <w:sz w:val="22"/>
          <w:szCs w:val="22"/>
        </w:rPr>
        <w:t>…….</w:t>
      </w:r>
      <w:proofErr w:type="gramEnd"/>
      <w:r>
        <w:rPr>
          <w:rFonts w:cstheme="minorHAnsi"/>
          <w:sz w:val="22"/>
          <w:szCs w:val="22"/>
        </w:rPr>
        <w:t>.   consiglieri presenti e votanti;</w:t>
      </w:r>
    </w:p>
    <w:p w14:paraId="1FB939C6" w14:textId="77777777" w:rsidR="00FB551E" w:rsidRDefault="00FB551E" w:rsidP="00FB551E">
      <w:pPr>
        <w:pStyle w:val="Default"/>
        <w:spacing w:line="360" w:lineRule="auto"/>
        <w:ind w:left="851" w:right="1080"/>
        <w:jc w:val="both"/>
        <w:rPr>
          <w:rFonts w:asciiTheme="minorHAnsi" w:hAnsiTheme="minorHAnsi" w:cstheme="minorHAnsi"/>
          <w:sz w:val="22"/>
          <w:szCs w:val="22"/>
          <w:highlight w:val="yellow"/>
        </w:rPr>
      </w:pPr>
    </w:p>
    <w:p w14:paraId="1FEA160E" w14:textId="77777777" w:rsidR="00FB551E" w:rsidRDefault="00FB551E" w:rsidP="00FB551E">
      <w:pPr>
        <w:pStyle w:val="Default"/>
        <w:spacing w:line="360" w:lineRule="auto"/>
        <w:ind w:left="851" w:right="1080"/>
        <w:jc w:val="center"/>
        <w:rPr>
          <w:rFonts w:asciiTheme="minorHAnsi" w:hAnsiTheme="minorHAnsi" w:cstheme="minorHAnsi"/>
          <w:sz w:val="22"/>
          <w:szCs w:val="22"/>
        </w:rPr>
      </w:pPr>
      <w:r>
        <w:rPr>
          <w:rFonts w:cstheme="minorHAnsi"/>
          <w:sz w:val="22"/>
          <w:szCs w:val="22"/>
        </w:rPr>
        <w:t>D E L I B E R A</w:t>
      </w:r>
    </w:p>
    <w:p w14:paraId="725CE89B" w14:textId="77777777" w:rsidR="00FB551E" w:rsidRDefault="00FB551E" w:rsidP="00FB551E">
      <w:pPr>
        <w:pStyle w:val="Default"/>
        <w:spacing w:line="360" w:lineRule="auto"/>
        <w:ind w:left="851" w:right="1080"/>
        <w:jc w:val="center"/>
        <w:rPr>
          <w:rFonts w:asciiTheme="minorHAnsi" w:hAnsiTheme="minorHAnsi" w:cstheme="minorHAnsi"/>
          <w:sz w:val="22"/>
          <w:szCs w:val="22"/>
        </w:rPr>
      </w:pPr>
    </w:p>
    <w:p w14:paraId="7154741F"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 DI APPROVARE E ADOTTARE i Manuali:</w:t>
      </w:r>
    </w:p>
    <w:p w14:paraId="4FF7C62B"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Manuale per il recupero e la valorizzazione dei patrimoni ambientali e rurali (nel caso in cui non sia stato adottato in precedenza)</w:t>
      </w:r>
    </w:p>
    <w:p w14:paraId="6F7A31AA"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Manuale per il recupero del patrimonio architettonico e del paesaggio - Volume 1</w:t>
      </w:r>
    </w:p>
    <w:p w14:paraId="3DD042FD"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Manuale per il recupero del patrimonio architettonico e del paesaggio - Volume 2</w:t>
      </w:r>
    </w:p>
    <w:p w14:paraId="79A6C40A" w14:textId="77777777"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I quali forniscono i criteri e indirizzi tecnici utili per la realizzazione degli interventi di recupero nel territorio del GAL Valli del Canavese e rappresentano uno strumento di supporto ai Comuni e ai professionisti nell’ambito delle attività di progettazione (ad integrazione del regolamento edilizio comunale) e nelle procedure connesse al controllo delle trasformazioni territoriali (autorizzazione paesaggistica).</w:t>
      </w:r>
    </w:p>
    <w:p w14:paraId="0DBBB590" w14:textId="6A6A5171" w:rsidR="00FB551E" w:rsidRDefault="00FB551E" w:rsidP="00FB551E">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DI PRECISARE che il Manuale in oggetto viene recepito come allegato al Regolamento Edilizio Comunale al fine di fornire indirizzi e linee guida per gli interventi di recupero e garantire qualità e coerenza rispetto alle caratteristiche tipologiche e paesaggistiche del territorio;  </w:t>
      </w:r>
    </w:p>
    <w:p w14:paraId="4D1E692C" w14:textId="6EE72D66" w:rsidR="00B81351" w:rsidRPr="000473CF" w:rsidRDefault="00FB551E" w:rsidP="000473CF">
      <w:pPr>
        <w:pStyle w:val="Default"/>
        <w:spacing w:line="360" w:lineRule="auto"/>
        <w:ind w:left="851" w:right="1080"/>
        <w:jc w:val="both"/>
        <w:rPr>
          <w:rFonts w:asciiTheme="minorHAnsi" w:hAnsiTheme="minorHAnsi" w:cstheme="minorHAnsi"/>
          <w:sz w:val="22"/>
          <w:szCs w:val="22"/>
        </w:rPr>
      </w:pPr>
      <w:r>
        <w:rPr>
          <w:rFonts w:cstheme="minorHAnsi"/>
          <w:sz w:val="22"/>
          <w:szCs w:val="22"/>
        </w:rPr>
        <w:t xml:space="preserve">-  DI DARE ATTO che la presente deliberazione, divenuta esecutiva ai sensi di legge, assumerà efficacia con la pubblicazione per estratto sul Bollettino Ufficiale della Regione, ai sensi dell’articolo 3, comma 3, della </w:t>
      </w:r>
      <w:proofErr w:type="spellStart"/>
      <w:r>
        <w:rPr>
          <w:rFonts w:cstheme="minorHAnsi"/>
          <w:sz w:val="22"/>
          <w:szCs w:val="22"/>
        </w:rPr>
        <w:t>l.r</w:t>
      </w:r>
      <w:proofErr w:type="spellEnd"/>
      <w:r>
        <w:rPr>
          <w:rFonts w:cstheme="minorHAnsi"/>
          <w:sz w:val="22"/>
          <w:szCs w:val="22"/>
        </w:rPr>
        <w:t>. 19/1999.</w:t>
      </w:r>
    </w:p>
    <w:sectPr w:rsidR="00B81351" w:rsidRPr="000473CF" w:rsidSect="000473CF">
      <w:type w:val="continuous"/>
      <w:pgSz w:w="11910" w:h="16850"/>
      <w:pgMar w:top="1420" w:right="1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05F31" w14:textId="77777777" w:rsidR="000E4641" w:rsidRDefault="000E4641" w:rsidP="00C77B80">
      <w:r>
        <w:separator/>
      </w:r>
    </w:p>
  </w:endnote>
  <w:endnote w:type="continuationSeparator" w:id="0">
    <w:p w14:paraId="672930C4" w14:textId="77777777" w:rsidR="000E4641" w:rsidRDefault="000E4641" w:rsidP="00C7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96A3C2" w14:textId="77777777" w:rsidR="000E4641" w:rsidRDefault="000E4641" w:rsidP="00C77B80">
      <w:r>
        <w:separator/>
      </w:r>
    </w:p>
  </w:footnote>
  <w:footnote w:type="continuationSeparator" w:id="0">
    <w:p w14:paraId="3B3D2677" w14:textId="77777777" w:rsidR="000E4641" w:rsidRDefault="000E4641" w:rsidP="00C7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209F52"/>
    <w:lvl w:ilvl="0">
      <w:start w:val="1"/>
      <w:numFmt w:val="bullet"/>
      <w:pStyle w:val="Puntoelenco"/>
      <w:lvlText w:val="•"/>
      <w:lvlJc w:val="left"/>
      <w:pPr>
        <w:ind w:left="360" w:hanging="360"/>
      </w:pPr>
      <w:rPr>
        <w:rFonts w:ascii="Cambria" w:hAnsi="Cambria" w:hint="default"/>
        <w:color w:val="5B9BD5"/>
      </w:rPr>
    </w:lvl>
  </w:abstractNum>
  <w:abstractNum w:abstractNumId="1" w15:restartNumberingAfterBreak="0">
    <w:nsid w:val="FFFFFFFE"/>
    <w:multiLevelType w:val="singleLevel"/>
    <w:tmpl w:val="B27CEABC"/>
    <w:lvl w:ilvl="0">
      <w:numFmt w:val="bullet"/>
      <w:lvlText w:val="*"/>
      <w:lvlJc w:val="left"/>
    </w:lvl>
  </w:abstractNum>
  <w:abstractNum w:abstractNumId="2" w15:restartNumberingAfterBreak="0">
    <w:nsid w:val="017E6A98"/>
    <w:multiLevelType w:val="multilevel"/>
    <w:tmpl w:val="27DA2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5A44"/>
    <w:multiLevelType w:val="hybridMultilevel"/>
    <w:tmpl w:val="47004394"/>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2E3E24"/>
    <w:multiLevelType w:val="multilevel"/>
    <w:tmpl w:val="3BE4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A150D"/>
    <w:multiLevelType w:val="multilevel"/>
    <w:tmpl w:val="7812BF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6F22325"/>
    <w:multiLevelType w:val="hybridMultilevel"/>
    <w:tmpl w:val="D3BEB470"/>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07BB45A2"/>
    <w:multiLevelType w:val="hybridMultilevel"/>
    <w:tmpl w:val="258238EC"/>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0A5F05E1"/>
    <w:multiLevelType w:val="hybridMultilevel"/>
    <w:tmpl w:val="7BCCE0AE"/>
    <w:lvl w:ilvl="0" w:tplc="8AEE628E">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0F3D5552"/>
    <w:multiLevelType w:val="multilevel"/>
    <w:tmpl w:val="C52231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B129D"/>
    <w:multiLevelType w:val="multilevel"/>
    <w:tmpl w:val="946EE6F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844E2"/>
    <w:multiLevelType w:val="multilevel"/>
    <w:tmpl w:val="AF141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5D47"/>
    <w:multiLevelType w:val="hybridMultilevel"/>
    <w:tmpl w:val="68F02DF8"/>
    <w:lvl w:ilvl="0" w:tplc="8AEE628E">
      <w:start w:val="1"/>
      <w:numFmt w:val="bullet"/>
      <w:lvlText w:val=""/>
      <w:lvlJc w:val="left"/>
      <w:pPr>
        <w:ind w:left="1004" w:hanging="360"/>
      </w:pPr>
      <w:rPr>
        <w:rFonts w:ascii="Symbol" w:hAnsi="Symbol" w:hint="default"/>
      </w:rPr>
    </w:lvl>
    <w:lvl w:ilvl="1" w:tplc="8AEE628E">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EEE4D24"/>
    <w:multiLevelType w:val="multilevel"/>
    <w:tmpl w:val="3762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E539F2"/>
    <w:multiLevelType w:val="hybridMultilevel"/>
    <w:tmpl w:val="826ABA2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21BC56BB"/>
    <w:multiLevelType w:val="hybridMultilevel"/>
    <w:tmpl w:val="36BACF7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2262461B"/>
    <w:multiLevelType w:val="hybridMultilevel"/>
    <w:tmpl w:val="9C8AE51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2795392D"/>
    <w:multiLevelType w:val="hybridMultilevel"/>
    <w:tmpl w:val="892A9528"/>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8" w15:restartNumberingAfterBreak="0">
    <w:nsid w:val="28E177E8"/>
    <w:multiLevelType w:val="multilevel"/>
    <w:tmpl w:val="E5D24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F86551"/>
    <w:multiLevelType w:val="hybridMultilevel"/>
    <w:tmpl w:val="4BDC8FD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A5D7076"/>
    <w:multiLevelType w:val="hybridMultilevel"/>
    <w:tmpl w:val="1E144FC8"/>
    <w:lvl w:ilvl="0" w:tplc="04100001">
      <w:start w:val="1"/>
      <w:numFmt w:val="bullet"/>
      <w:lvlText w:val=""/>
      <w:lvlJc w:val="left"/>
      <w:pPr>
        <w:ind w:left="1004" w:hanging="360"/>
      </w:pPr>
      <w:rPr>
        <w:rFonts w:ascii="Symbol" w:hAnsi="Symbol" w:hint="default"/>
      </w:rPr>
    </w:lvl>
    <w:lvl w:ilvl="1" w:tplc="5E149EBC">
      <w:numFmt w:val="bullet"/>
      <w:lvlText w:val="-"/>
      <w:lvlJc w:val="left"/>
      <w:pPr>
        <w:ind w:left="1724" w:hanging="360"/>
      </w:pPr>
      <w:rPr>
        <w:rFonts w:ascii="Calibri" w:eastAsia="Calibri"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865A50"/>
    <w:multiLevelType w:val="multilevel"/>
    <w:tmpl w:val="F7EE24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4FF54C5"/>
    <w:multiLevelType w:val="multilevel"/>
    <w:tmpl w:val="A8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442B95"/>
    <w:multiLevelType w:val="hybridMultilevel"/>
    <w:tmpl w:val="DD9095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39A93B06"/>
    <w:multiLevelType w:val="hybridMultilevel"/>
    <w:tmpl w:val="41666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A1B57D6"/>
    <w:multiLevelType w:val="hybridMultilevel"/>
    <w:tmpl w:val="FC7815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562F48"/>
    <w:multiLevelType w:val="multilevel"/>
    <w:tmpl w:val="4E544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07770C"/>
    <w:multiLevelType w:val="hybridMultilevel"/>
    <w:tmpl w:val="95D69FE0"/>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3EAC1E64"/>
    <w:multiLevelType w:val="hybridMultilevel"/>
    <w:tmpl w:val="2AD0C0C8"/>
    <w:lvl w:ilvl="0" w:tplc="8AEE628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250847"/>
    <w:multiLevelType w:val="hybridMultilevel"/>
    <w:tmpl w:val="565A5354"/>
    <w:lvl w:ilvl="0" w:tplc="8AEE628E">
      <w:start w:val="1"/>
      <w:numFmt w:val="bullet"/>
      <w:lvlText w:val=""/>
      <w:lvlJc w:val="left"/>
      <w:pPr>
        <w:ind w:left="850" w:hanging="360"/>
      </w:pPr>
      <w:rPr>
        <w:rFonts w:ascii="Symbol" w:hAnsi="Symbol"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30" w15:restartNumberingAfterBreak="0">
    <w:nsid w:val="40A253EB"/>
    <w:multiLevelType w:val="multilevel"/>
    <w:tmpl w:val="4FD4E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F2761"/>
    <w:multiLevelType w:val="hybridMultilevel"/>
    <w:tmpl w:val="FEE892EA"/>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72A4DEF"/>
    <w:multiLevelType w:val="multilevel"/>
    <w:tmpl w:val="2BC6D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8A05C2"/>
    <w:multiLevelType w:val="hybridMultilevel"/>
    <w:tmpl w:val="786C3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36" w15:restartNumberingAfterBreak="0">
    <w:nsid w:val="50F63943"/>
    <w:multiLevelType w:val="multilevel"/>
    <w:tmpl w:val="0348641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520E3714"/>
    <w:multiLevelType w:val="hybridMultilevel"/>
    <w:tmpl w:val="7AC20244"/>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6652885"/>
    <w:multiLevelType w:val="hybridMultilevel"/>
    <w:tmpl w:val="514E6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7518F9"/>
    <w:multiLevelType w:val="hybridMultilevel"/>
    <w:tmpl w:val="7D8E5752"/>
    <w:lvl w:ilvl="0" w:tplc="8AEE628E">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4C410D"/>
    <w:multiLevelType w:val="multilevel"/>
    <w:tmpl w:val="92F2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F0A54EA"/>
    <w:multiLevelType w:val="hybridMultilevel"/>
    <w:tmpl w:val="DBD40568"/>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E57C8F"/>
    <w:multiLevelType w:val="hybridMultilevel"/>
    <w:tmpl w:val="941A23D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06C59"/>
    <w:multiLevelType w:val="hybridMultilevel"/>
    <w:tmpl w:val="C8505C2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62CC04EF"/>
    <w:multiLevelType w:val="hybridMultilevel"/>
    <w:tmpl w:val="09E4ED46"/>
    <w:lvl w:ilvl="0" w:tplc="8AEE628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3477559"/>
    <w:multiLevelType w:val="hybridMultilevel"/>
    <w:tmpl w:val="D85E3840"/>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6" w15:restartNumberingAfterBreak="0">
    <w:nsid w:val="637D0C7B"/>
    <w:multiLevelType w:val="multilevel"/>
    <w:tmpl w:val="FC165D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41369A1"/>
    <w:multiLevelType w:val="hybridMultilevel"/>
    <w:tmpl w:val="084A44BC"/>
    <w:lvl w:ilvl="0" w:tplc="8AEE628E">
      <w:start w:val="1"/>
      <w:numFmt w:val="bullet"/>
      <w:lvlText w:val=""/>
      <w:lvlJc w:val="left"/>
      <w:pPr>
        <w:ind w:left="720" w:hanging="360"/>
      </w:pPr>
      <w:rPr>
        <w:rFonts w:ascii="Symbol" w:hAnsi="Symbol" w:hint="default"/>
      </w:rPr>
    </w:lvl>
    <w:lvl w:ilvl="1" w:tplc="8AEE628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B82118"/>
    <w:multiLevelType w:val="hybridMultilevel"/>
    <w:tmpl w:val="96A245D0"/>
    <w:lvl w:ilvl="0" w:tplc="8AEE628E">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15:restartNumberingAfterBreak="0">
    <w:nsid w:val="669943D4"/>
    <w:multiLevelType w:val="hybridMultilevel"/>
    <w:tmpl w:val="B6EC050A"/>
    <w:lvl w:ilvl="0" w:tplc="04100019">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0" w15:restartNumberingAfterBreak="0">
    <w:nsid w:val="69413463"/>
    <w:multiLevelType w:val="hybridMultilevel"/>
    <w:tmpl w:val="F49CA8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1" w15:restartNumberingAfterBreak="0">
    <w:nsid w:val="6AA80D3E"/>
    <w:multiLevelType w:val="multilevel"/>
    <w:tmpl w:val="F2A8A0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310A41"/>
    <w:multiLevelType w:val="hybridMultilevel"/>
    <w:tmpl w:val="27E6F150"/>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0554670"/>
    <w:multiLevelType w:val="hybridMultilevel"/>
    <w:tmpl w:val="0E2ABAC0"/>
    <w:lvl w:ilvl="0" w:tplc="8AEE628E">
      <w:start w:val="1"/>
      <w:numFmt w:val="bullet"/>
      <w:lvlText w:val=""/>
      <w:lvlJc w:val="left"/>
      <w:pPr>
        <w:ind w:left="2291" w:hanging="360"/>
      </w:pPr>
      <w:rPr>
        <w:rFonts w:ascii="Symbol" w:hAnsi="Symbol" w:hint="default"/>
      </w:rPr>
    </w:lvl>
    <w:lvl w:ilvl="1" w:tplc="04100003">
      <w:start w:val="1"/>
      <w:numFmt w:val="bullet"/>
      <w:lvlText w:val="o"/>
      <w:lvlJc w:val="left"/>
      <w:pPr>
        <w:ind w:left="3011" w:hanging="360"/>
      </w:pPr>
      <w:rPr>
        <w:rFonts w:ascii="Courier New" w:hAnsi="Courier New" w:cs="Courier New" w:hint="default"/>
      </w:rPr>
    </w:lvl>
    <w:lvl w:ilvl="2" w:tplc="04100005" w:tentative="1">
      <w:start w:val="1"/>
      <w:numFmt w:val="bullet"/>
      <w:lvlText w:val=""/>
      <w:lvlJc w:val="left"/>
      <w:pPr>
        <w:ind w:left="3731" w:hanging="360"/>
      </w:pPr>
      <w:rPr>
        <w:rFonts w:ascii="Wingdings" w:hAnsi="Wingdings" w:hint="default"/>
      </w:rPr>
    </w:lvl>
    <w:lvl w:ilvl="3" w:tplc="04100001" w:tentative="1">
      <w:start w:val="1"/>
      <w:numFmt w:val="bullet"/>
      <w:lvlText w:val=""/>
      <w:lvlJc w:val="left"/>
      <w:pPr>
        <w:ind w:left="4451" w:hanging="360"/>
      </w:pPr>
      <w:rPr>
        <w:rFonts w:ascii="Symbol" w:hAnsi="Symbol" w:hint="default"/>
      </w:rPr>
    </w:lvl>
    <w:lvl w:ilvl="4" w:tplc="04100003" w:tentative="1">
      <w:start w:val="1"/>
      <w:numFmt w:val="bullet"/>
      <w:lvlText w:val="o"/>
      <w:lvlJc w:val="left"/>
      <w:pPr>
        <w:ind w:left="5171" w:hanging="360"/>
      </w:pPr>
      <w:rPr>
        <w:rFonts w:ascii="Courier New" w:hAnsi="Courier New" w:cs="Courier New" w:hint="default"/>
      </w:rPr>
    </w:lvl>
    <w:lvl w:ilvl="5" w:tplc="04100005" w:tentative="1">
      <w:start w:val="1"/>
      <w:numFmt w:val="bullet"/>
      <w:lvlText w:val=""/>
      <w:lvlJc w:val="left"/>
      <w:pPr>
        <w:ind w:left="5891" w:hanging="360"/>
      </w:pPr>
      <w:rPr>
        <w:rFonts w:ascii="Wingdings" w:hAnsi="Wingdings" w:hint="default"/>
      </w:rPr>
    </w:lvl>
    <w:lvl w:ilvl="6" w:tplc="04100001" w:tentative="1">
      <w:start w:val="1"/>
      <w:numFmt w:val="bullet"/>
      <w:lvlText w:val=""/>
      <w:lvlJc w:val="left"/>
      <w:pPr>
        <w:ind w:left="6611" w:hanging="360"/>
      </w:pPr>
      <w:rPr>
        <w:rFonts w:ascii="Symbol" w:hAnsi="Symbol" w:hint="default"/>
      </w:rPr>
    </w:lvl>
    <w:lvl w:ilvl="7" w:tplc="04100003" w:tentative="1">
      <w:start w:val="1"/>
      <w:numFmt w:val="bullet"/>
      <w:lvlText w:val="o"/>
      <w:lvlJc w:val="left"/>
      <w:pPr>
        <w:ind w:left="7331" w:hanging="360"/>
      </w:pPr>
      <w:rPr>
        <w:rFonts w:ascii="Courier New" w:hAnsi="Courier New" w:cs="Courier New" w:hint="default"/>
      </w:rPr>
    </w:lvl>
    <w:lvl w:ilvl="8" w:tplc="04100005" w:tentative="1">
      <w:start w:val="1"/>
      <w:numFmt w:val="bullet"/>
      <w:lvlText w:val=""/>
      <w:lvlJc w:val="left"/>
      <w:pPr>
        <w:ind w:left="8051" w:hanging="360"/>
      </w:pPr>
      <w:rPr>
        <w:rFonts w:ascii="Wingdings" w:hAnsi="Wingdings" w:hint="default"/>
      </w:rPr>
    </w:lvl>
  </w:abstractNum>
  <w:abstractNum w:abstractNumId="54" w15:restartNumberingAfterBreak="0">
    <w:nsid w:val="71675750"/>
    <w:multiLevelType w:val="hybridMultilevel"/>
    <w:tmpl w:val="E5BE32C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067F06"/>
    <w:multiLevelType w:val="multilevel"/>
    <w:tmpl w:val="E0968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52E3132"/>
    <w:multiLevelType w:val="hybridMultilevel"/>
    <w:tmpl w:val="0EC4B54A"/>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FB64B54"/>
    <w:multiLevelType w:val="multilevel"/>
    <w:tmpl w:val="21B8E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0333120">
    <w:abstractNumId w:val="4"/>
  </w:num>
  <w:num w:numId="2" w16cid:durableId="2004963015">
    <w:abstractNumId w:val="57"/>
  </w:num>
  <w:num w:numId="3" w16cid:durableId="150602238">
    <w:abstractNumId w:val="26"/>
  </w:num>
  <w:num w:numId="4" w16cid:durableId="1967538155">
    <w:abstractNumId w:val="33"/>
  </w:num>
  <w:num w:numId="5" w16cid:durableId="1594318263">
    <w:abstractNumId w:val="9"/>
  </w:num>
  <w:num w:numId="6" w16cid:durableId="1283538297">
    <w:abstractNumId w:val="2"/>
  </w:num>
  <w:num w:numId="7" w16cid:durableId="1457023365">
    <w:abstractNumId w:val="55"/>
  </w:num>
  <w:num w:numId="8" w16cid:durableId="1087116780">
    <w:abstractNumId w:val="34"/>
  </w:num>
  <w:num w:numId="9" w16cid:durableId="99030168">
    <w:abstractNumId w:val="44"/>
  </w:num>
  <w:num w:numId="10" w16cid:durableId="2084987962">
    <w:abstractNumId w:val="42"/>
  </w:num>
  <w:num w:numId="11" w16cid:durableId="1477260449">
    <w:abstractNumId w:val="54"/>
  </w:num>
  <w:num w:numId="12" w16cid:durableId="1063673441">
    <w:abstractNumId w:val="39"/>
  </w:num>
  <w:num w:numId="13" w16cid:durableId="802045263">
    <w:abstractNumId w:val="3"/>
  </w:num>
  <w:num w:numId="14" w16cid:durableId="1913739286">
    <w:abstractNumId w:val="24"/>
  </w:num>
  <w:num w:numId="15" w16cid:durableId="1634365947">
    <w:abstractNumId w:val="0"/>
  </w:num>
  <w:num w:numId="16" w16cid:durableId="538131674">
    <w:abstractNumId w:val="20"/>
  </w:num>
  <w:num w:numId="17" w16cid:durableId="616714793">
    <w:abstractNumId w:val="31"/>
  </w:num>
  <w:num w:numId="18" w16cid:durableId="244264877">
    <w:abstractNumId w:val="8"/>
  </w:num>
  <w:num w:numId="19" w16cid:durableId="1681539614">
    <w:abstractNumId w:val="41"/>
  </w:num>
  <w:num w:numId="20" w16cid:durableId="1672103406">
    <w:abstractNumId w:val="43"/>
  </w:num>
  <w:num w:numId="21" w16cid:durableId="1717240986">
    <w:abstractNumId w:val="29"/>
  </w:num>
  <w:num w:numId="22" w16cid:durableId="1816726761">
    <w:abstractNumId w:val="23"/>
  </w:num>
  <w:num w:numId="23" w16cid:durableId="720128719">
    <w:abstractNumId w:val="52"/>
  </w:num>
  <w:num w:numId="24" w16cid:durableId="614021009">
    <w:abstractNumId w:val="16"/>
  </w:num>
  <w:num w:numId="25" w16cid:durableId="349333937">
    <w:abstractNumId w:val="53"/>
  </w:num>
  <w:num w:numId="26" w16cid:durableId="2081442008">
    <w:abstractNumId w:val="14"/>
  </w:num>
  <w:num w:numId="27" w16cid:durableId="926308501">
    <w:abstractNumId w:val="48"/>
  </w:num>
  <w:num w:numId="28" w16cid:durableId="167867631">
    <w:abstractNumId w:val="18"/>
  </w:num>
  <w:num w:numId="29" w16cid:durableId="1131050248">
    <w:abstractNumId w:val="32"/>
  </w:num>
  <w:num w:numId="30" w16cid:durableId="2057269629">
    <w:abstractNumId w:val="45"/>
  </w:num>
  <w:num w:numId="31" w16cid:durableId="870920186">
    <w:abstractNumId w:val="37"/>
  </w:num>
  <w:num w:numId="32" w16cid:durableId="1863008990">
    <w:abstractNumId w:val="19"/>
  </w:num>
  <w:num w:numId="33" w16cid:durableId="1333486423">
    <w:abstractNumId w:val="7"/>
  </w:num>
  <w:num w:numId="34" w16cid:durableId="2104910466">
    <w:abstractNumId w:val="15"/>
  </w:num>
  <w:num w:numId="35" w16cid:durableId="593975208">
    <w:abstractNumId w:val="35"/>
  </w:num>
  <w:num w:numId="36" w16cid:durableId="1299383874">
    <w:abstractNumId w:val="56"/>
  </w:num>
  <w:num w:numId="37" w16cid:durableId="1807240330">
    <w:abstractNumId w:val="28"/>
  </w:num>
  <w:num w:numId="38" w16cid:durableId="1817064367">
    <w:abstractNumId w:val="47"/>
  </w:num>
  <w:num w:numId="39" w16cid:durableId="127600237">
    <w:abstractNumId w:val="6"/>
  </w:num>
  <w:num w:numId="40" w16cid:durableId="1941521489">
    <w:abstractNumId w:val="12"/>
  </w:num>
  <w:num w:numId="41" w16cid:durableId="2011063139">
    <w:abstractNumId w:val="11"/>
  </w:num>
  <w:num w:numId="42" w16cid:durableId="371997155">
    <w:abstractNumId w:val="1"/>
    <w:lvlOverride w:ilvl="0">
      <w:lvl w:ilvl="0">
        <w:start w:val="1"/>
        <w:numFmt w:val="bullet"/>
        <w:lvlText w:val=""/>
        <w:legacy w:legacy="1" w:legacySpace="0" w:legacyIndent="283"/>
        <w:lvlJc w:val="left"/>
        <w:pPr>
          <w:ind w:left="283" w:hanging="283"/>
        </w:pPr>
        <w:rPr>
          <w:rFonts w:ascii="Monotype Sorts" w:hAnsi="Monotype Sorts" w:hint="default"/>
          <w:sz w:val="22"/>
        </w:rPr>
      </w:lvl>
    </w:lvlOverride>
  </w:num>
  <w:num w:numId="43" w16cid:durableId="666595056">
    <w:abstractNumId w:val="25"/>
  </w:num>
  <w:num w:numId="44" w16cid:durableId="313990756">
    <w:abstractNumId w:val="22"/>
  </w:num>
  <w:num w:numId="45" w16cid:durableId="1614748214">
    <w:abstractNumId w:val="13"/>
  </w:num>
  <w:num w:numId="46" w16cid:durableId="976912227">
    <w:abstractNumId w:val="30"/>
  </w:num>
  <w:num w:numId="47" w16cid:durableId="2078672046">
    <w:abstractNumId w:val="17"/>
  </w:num>
  <w:num w:numId="48" w16cid:durableId="1752699019">
    <w:abstractNumId w:val="51"/>
  </w:num>
  <w:num w:numId="49" w16cid:durableId="214971239">
    <w:abstractNumId w:val="40"/>
  </w:num>
  <w:num w:numId="50" w16cid:durableId="1991443077">
    <w:abstractNumId w:val="50"/>
  </w:num>
  <w:num w:numId="51" w16cid:durableId="1818759420">
    <w:abstractNumId w:val="27"/>
  </w:num>
  <w:num w:numId="52" w16cid:durableId="2094277409">
    <w:abstractNumId w:val="49"/>
  </w:num>
  <w:num w:numId="53" w16cid:durableId="2133983945">
    <w:abstractNumId w:val="36"/>
  </w:num>
  <w:num w:numId="54" w16cid:durableId="859273051">
    <w:abstractNumId w:val="5"/>
  </w:num>
  <w:num w:numId="55" w16cid:durableId="105541957">
    <w:abstractNumId w:val="46"/>
  </w:num>
  <w:num w:numId="56" w16cid:durableId="1312058185">
    <w:abstractNumId w:val="10"/>
  </w:num>
  <w:num w:numId="57" w16cid:durableId="747993892">
    <w:abstractNumId w:val="21"/>
  </w:num>
  <w:num w:numId="58" w16cid:durableId="75505682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09"/>
    <w:rsid w:val="00003C41"/>
    <w:rsid w:val="000169BF"/>
    <w:rsid w:val="0002098C"/>
    <w:rsid w:val="000330E2"/>
    <w:rsid w:val="000340FC"/>
    <w:rsid w:val="000473CF"/>
    <w:rsid w:val="00053040"/>
    <w:rsid w:val="00053944"/>
    <w:rsid w:val="0006451E"/>
    <w:rsid w:val="0006454E"/>
    <w:rsid w:val="00071DF4"/>
    <w:rsid w:val="00093B8E"/>
    <w:rsid w:val="000A2D18"/>
    <w:rsid w:val="000B2EBA"/>
    <w:rsid w:val="000B5EA8"/>
    <w:rsid w:val="000C665D"/>
    <w:rsid w:val="000C7084"/>
    <w:rsid w:val="000D54F5"/>
    <w:rsid w:val="000E35B1"/>
    <w:rsid w:val="000E4641"/>
    <w:rsid w:val="000F0D42"/>
    <w:rsid w:val="000F5A52"/>
    <w:rsid w:val="001040B2"/>
    <w:rsid w:val="001615E5"/>
    <w:rsid w:val="00185A66"/>
    <w:rsid w:val="001A568D"/>
    <w:rsid w:val="001D0BFE"/>
    <w:rsid w:val="001D0C5C"/>
    <w:rsid w:val="001E3150"/>
    <w:rsid w:val="001E7098"/>
    <w:rsid w:val="0020261C"/>
    <w:rsid w:val="00212AD3"/>
    <w:rsid w:val="00227DF0"/>
    <w:rsid w:val="002401DD"/>
    <w:rsid w:val="0024782B"/>
    <w:rsid w:val="00252DDE"/>
    <w:rsid w:val="002727B7"/>
    <w:rsid w:val="00273EDC"/>
    <w:rsid w:val="00274ECC"/>
    <w:rsid w:val="00285EAA"/>
    <w:rsid w:val="002873EE"/>
    <w:rsid w:val="0029672B"/>
    <w:rsid w:val="002D197A"/>
    <w:rsid w:val="002D358F"/>
    <w:rsid w:val="002D7E7C"/>
    <w:rsid w:val="002E7720"/>
    <w:rsid w:val="002F4B15"/>
    <w:rsid w:val="00300711"/>
    <w:rsid w:val="003010C9"/>
    <w:rsid w:val="003150E3"/>
    <w:rsid w:val="0032403E"/>
    <w:rsid w:val="003262E9"/>
    <w:rsid w:val="0032638C"/>
    <w:rsid w:val="0034787D"/>
    <w:rsid w:val="00350602"/>
    <w:rsid w:val="00366A28"/>
    <w:rsid w:val="00380350"/>
    <w:rsid w:val="00380AE8"/>
    <w:rsid w:val="003C3C40"/>
    <w:rsid w:val="003C4A79"/>
    <w:rsid w:val="003E45A3"/>
    <w:rsid w:val="003E652B"/>
    <w:rsid w:val="003F4AF9"/>
    <w:rsid w:val="00401BA9"/>
    <w:rsid w:val="0041030D"/>
    <w:rsid w:val="00412725"/>
    <w:rsid w:val="004207AC"/>
    <w:rsid w:val="004309AB"/>
    <w:rsid w:val="004337FE"/>
    <w:rsid w:val="00443F8E"/>
    <w:rsid w:val="00444E42"/>
    <w:rsid w:val="00460B74"/>
    <w:rsid w:val="004731D8"/>
    <w:rsid w:val="0047347C"/>
    <w:rsid w:val="004759FF"/>
    <w:rsid w:val="00482815"/>
    <w:rsid w:val="00485874"/>
    <w:rsid w:val="004A5744"/>
    <w:rsid w:val="004B3BF3"/>
    <w:rsid w:val="004B4C82"/>
    <w:rsid w:val="004C08A6"/>
    <w:rsid w:val="004D34A8"/>
    <w:rsid w:val="004E0AA6"/>
    <w:rsid w:val="004F08F4"/>
    <w:rsid w:val="004F0DF5"/>
    <w:rsid w:val="004F7C43"/>
    <w:rsid w:val="0052182E"/>
    <w:rsid w:val="005230E9"/>
    <w:rsid w:val="0056553D"/>
    <w:rsid w:val="005673AB"/>
    <w:rsid w:val="005908C2"/>
    <w:rsid w:val="005955D3"/>
    <w:rsid w:val="0059771E"/>
    <w:rsid w:val="005A0B57"/>
    <w:rsid w:val="005B1D37"/>
    <w:rsid w:val="005C1238"/>
    <w:rsid w:val="005E0812"/>
    <w:rsid w:val="005E360C"/>
    <w:rsid w:val="005E6F8C"/>
    <w:rsid w:val="005F0147"/>
    <w:rsid w:val="00602959"/>
    <w:rsid w:val="006546E8"/>
    <w:rsid w:val="00655BCA"/>
    <w:rsid w:val="0066162C"/>
    <w:rsid w:val="00663649"/>
    <w:rsid w:val="0068297C"/>
    <w:rsid w:val="00687530"/>
    <w:rsid w:val="006B72FC"/>
    <w:rsid w:val="006C07CD"/>
    <w:rsid w:val="006C4C5D"/>
    <w:rsid w:val="006C7BD0"/>
    <w:rsid w:val="006D5C3C"/>
    <w:rsid w:val="006D736D"/>
    <w:rsid w:val="006E138C"/>
    <w:rsid w:val="006F6C34"/>
    <w:rsid w:val="00710DAD"/>
    <w:rsid w:val="00711129"/>
    <w:rsid w:val="007323FB"/>
    <w:rsid w:val="007327FC"/>
    <w:rsid w:val="00740A0F"/>
    <w:rsid w:val="007439F3"/>
    <w:rsid w:val="0074404D"/>
    <w:rsid w:val="007576DB"/>
    <w:rsid w:val="0077316C"/>
    <w:rsid w:val="0077515C"/>
    <w:rsid w:val="00790EEB"/>
    <w:rsid w:val="00795552"/>
    <w:rsid w:val="007B0E16"/>
    <w:rsid w:val="007C37AA"/>
    <w:rsid w:val="007D4C6B"/>
    <w:rsid w:val="007E6153"/>
    <w:rsid w:val="00810BAF"/>
    <w:rsid w:val="00811013"/>
    <w:rsid w:val="00817CF2"/>
    <w:rsid w:val="00826BE2"/>
    <w:rsid w:val="0086428F"/>
    <w:rsid w:val="00875F4D"/>
    <w:rsid w:val="008811DD"/>
    <w:rsid w:val="0088354E"/>
    <w:rsid w:val="0089004F"/>
    <w:rsid w:val="00891281"/>
    <w:rsid w:val="008A27CF"/>
    <w:rsid w:val="008B5332"/>
    <w:rsid w:val="008B60FD"/>
    <w:rsid w:val="008D5BE2"/>
    <w:rsid w:val="008D5EA3"/>
    <w:rsid w:val="008E3DD3"/>
    <w:rsid w:val="008F155A"/>
    <w:rsid w:val="0090550E"/>
    <w:rsid w:val="0090738F"/>
    <w:rsid w:val="00911B55"/>
    <w:rsid w:val="00916AE4"/>
    <w:rsid w:val="00921B3A"/>
    <w:rsid w:val="0093223F"/>
    <w:rsid w:val="0096207F"/>
    <w:rsid w:val="00971CD6"/>
    <w:rsid w:val="009824F0"/>
    <w:rsid w:val="009A5A5A"/>
    <w:rsid w:val="009B7797"/>
    <w:rsid w:val="009D333A"/>
    <w:rsid w:val="009D6A7F"/>
    <w:rsid w:val="009D6E91"/>
    <w:rsid w:val="009D708E"/>
    <w:rsid w:val="009D7743"/>
    <w:rsid w:val="009E412A"/>
    <w:rsid w:val="009F4510"/>
    <w:rsid w:val="00A10DBF"/>
    <w:rsid w:val="00A15DE4"/>
    <w:rsid w:val="00A25B54"/>
    <w:rsid w:val="00A27DE7"/>
    <w:rsid w:val="00A311B5"/>
    <w:rsid w:val="00A52507"/>
    <w:rsid w:val="00A56912"/>
    <w:rsid w:val="00A714E3"/>
    <w:rsid w:val="00AB0540"/>
    <w:rsid w:val="00AD4B53"/>
    <w:rsid w:val="00B0169E"/>
    <w:rsid w:val="00B26D8C"/>
    <w:rsid w:val="00B52DD9"/>
    <w:rsid w:val="00B570C0"/>
    <w:rsid w:val="00B63DD5"/>
    <w:rsid w:val="00B81351"/>
    <w:rsid w:val="00BA5362"/>
    <w:rsid w:val="00BA727B"/>
    <w:rsid w:val="00BC75A0"/>
    <w:rsid w:val="00BD2AA1"/>
    <w:rsid w:val="00BD650C"/>
    <w:rsid w:val="00BD77BF"/>
    <w:rsid w:val="00BE1848"/>
    <w:rsid w:val="00BF6911"/>
    <w:rsid w:val="00C01A2B"/>
    <w:rsid w:val="00C210A2"/>
    <w:rsid w:val="00C30613"/>
    <w:rsid w:val="00C343F4"/>
    <w:rsid w:val="00C55BC1"/>
    <w:rsid w:val="00C77B80"/>
    <w:rsid w:val="00C94F06"/>
    <w:rsid w:val="00C95E92"/>
    <w:rsid w:val="00CA361B"/>
    <w:rsid w:val="00CB056B"/>
    <w:rsid w:val="00CD06F4"/>
    <w:rsid w:val="00CD1D2F"/>
    <w:rsid w:val="00CE432E"/>
    <w:rsid w:val="00D0535B"/>
    <w:rsid w:val="00D2014A"/>
    <w:rsid w:val="00D36ABB"/>
    <w:rsid w:val="00D51FA3"/>
    <w:rsid w:val="00D67643"/>
    <w:rsid w:val="00D70181"/>
    <w:rsid w:val="00D80997"/>
    <w:rsid w:val="00D811E8"/>
    <w:rsid w:val="00D81B21"/>
    <w:rsid w:val="00D958FB"/>
    <w:rsid w:val="00DE498A"/>
    <w:rsid w:val="00DF323A"/>
    <w:rsid w:val="00DF42A1"/>
    <w:rsid w:val="00DF5539"/>
    <w:rsid w:val="00E17CDA"/>
    <w:rsid w:val="00E35CBE"/>
    <w:rsid w:val="00E647F3"/>
    <w:rsid w:val="00E673F5"/>
    <w:rsid w:val="00E96009"/>
    <w:rsid w:val="00E9738A"/>
    <w:rsid w:val="00EB2945"/>
    <w:rsid w:val="00EB3C87"/>
    <w:rsid w:val="00EC4AD8"/>
    <w:rsid w:val="00ED1B1B"/>
    <w:rsid w:val="00EE1AD6"/>
    <w:rsid w:val="00EF30E3"/>
    <w:rsid w:val="00F05FF2"/>
    <w:rsid w:val="00F132AA"/>
    <w:rsid w:val="00F26C5F"/>
    <w:rsid w:val="00F428F3"/>
    <w:rsid w:val="00F70D04"/>
    <w:rsid w:val="00F901CB"/>
    <w:rsid w:val="00F911F2"/>
    <w:rsid w:val="00FA18BD"/>
    <w:rsid w:val="00FB551E"/>
    <w:rsid w:val="00FE78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52B9"/>
  <w15:docId w15:val="{54D9CFED-6A73-44A9-9245-B95EE302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08A6"/>
    <w:pPr>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1"/>
    <w:qFormat/>
    <w:rsid w:val="00F428F3"/>
    <w:pPr>
      <w:widowControl w:val="0"/>
      <w:autoSpaceDE w:val="0"/>
      <w:autoSpaceDN w:val="0"/>
      <w:spacing w:before="50"/>
      <w:ind w:left="923" w:right="1062"/>
      <w:jc w:val="center"/>
      <w:outlineLvl w:val="0"/>
    </w:pPr>
    <w:rPr>
      <w:rFonts w:ascii="Calibri" w:eastAsia="Calibri" w:hAnsi="Calibri" w:cs="Calibri"/>
      <w:b/>
      <w:bCs/>
      <w:sz w:val="27"/>
      <w:szCs w:val="27"/>
      <w:lang w:val="en-US" w:eastAsia="en-US"/>
    </w:rPr>
  </w:style>
  <w:style w:type="paragraph" w:styleId="Titolo3">
    <w:name w:val="heading 3"/>
    <w:basedOn w:val="Normale"/>
    <w:link w:val="Titolo3Carattere"/>
    <w:uiPriority w:val="1"/>
    <w:qFormat/>
    <w:rsid w:val="00F428F3"/>
    <w:pPr>
      <w:widowControl w:val="0"/>
      <w:autoSpaceDE w:val="0"/>
      <w:autoSpaceDN w:val="0"/>
      <w:ind w:left="895"/>
      <w:outlineLvl w:val="2"/>
    </w:pPr>
    <w:rPr>
      <w:rFonts w:ascii="Calibri" w:eastAsia="Calibri" w:hAnsi="Calibri" w:cs="Calibri"/>
      <w:b/>
      <w:bCs/>
      <w:sz w:val="22"/>
      <w:szCs w:val="22"/>
      <w:lang w:val="en-US" w:eastAsia="en-US"/>
    </w:rPr>
  </w:style>
  <w:style w:type="paragraph" w:styleId="Titolo5">
    <w:name w:val="heading 5"/>
    <w:basedOn w:val="Normale"/>
    <w:next w:val="Normale"/>
    <w:link w:val="Titolo5Carattere"/>
    <w:uiPriority w:val="9"/>
    <w:semiHidden/>
    <w:unhideWhenUsed/>
    <w:qFormat/>
    <w:rsid w:val="004F0DF5"/>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Titolo6">
    <w:name w:val="heading 6"/>
    <w:basedOn w:val="Normale"/>
    <w:next w:val="Normale"/>
    <w:link w:val="Titolo6Carattere"/>
    <w:uiPriority w:val="9"/>
    <w:semiHidden/>
    <w:unhideWhenUsed/>
    <w:qFormat/>
    <w:rsid w:val="004F0DF5"/>
    <w:pPr>
      <w:keepNext/>
      <w:keepLines/>
      <w:spacing w:before="40" w:line="259" w:lineRule="auto"/>
      <w:outlineLvl w:val="5"/>
    </w:pPr>
    <w:rPr>
      <w:rFonts w:asciiTheme="majorHAnsi" w:eastAsiaTheme="majorEastAsia" w:hAnsiTheme="majorHAnsi" w:cstheme="majorBidi"/>
      <w:color w:val="1F4D78" w:themeColor="accent1" w:themeShade="7F"/>
      <w:sz w:val="22"/>
      <w:szCs w:val="22"/>
    </w:rPr>
  </w:style>
  <w:style w:type="paragraph" w:styleId="Titolo7">
    <w:name w:val="heading 7"/>
    <w:basedOn w:val="Normale"/>
    <w:next w:val="Normale"/>
    <w:link w:val="Titolo7Carattere"/>
    <w:uiPriority w:val="9"/>
    <w:semiHidden/>
    <w:unhideWhenUsed/>
    <w:qFormat/>
    <w:rsid w:val="004F0DF5"/>
    <w:pPr>
      <w:keepNext/>
      <w:keepLines/>
      <w:spacing w:before="40" w:line="259" w:lineRule="auto"/>
      <w:outlineLvl w:val="6"/>
    </w:pPr>
    <w:rPr>
      <w:rFonts w:asciiTheme="majorHAnsi" w:eastAsiaTheme="majorEastAsia" w:hAnsiTheme="majorHAnsi" w:cstheme="majorBidi"/>
      <w:i/>
      <w:iCs/>
      <w:color w:val="1F4D78"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A56912"/>
    <w:pPr>
      <w:autoSpaceDE w:val="0"/>
      <w:autoSpaceDN w:val="0"/>
      <w:adjustRightInd w:val="0"/>
      <w:spacing w:after="0" w:line="240" w:lineRule="auto"/>
    </w:pPr>
    <w:rPr>
      <w:rFonts w:ascii="Calibri" w:hAnsi="Calibri" w:cs="Calibri"/>
      <w:color w:val="000000"/>
      <w:sz w:val="24"/>
      <w:szCs w:val="24"/>
    </w:rPr>
  </w:style>
  <w:style w:type="table" w:customStyle="1" w:styleId="TableNormal">
    <w:name w:val="Table Normal"/>
    <w:uiPriority w:val="2"/>
    <w:semiHidden/>
    <w:unhideWhenUsed/>
    <w:qFormat/>
    <w:rsid w:val="00BD2A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2AA1"/>
    <w:pPr>
      <w:widowControl w:val="0"/>
      <w:autoSpaceDE w:val="0"/>
      <w:autoSpaceDN w:val="0"/>
    </w:pPr>
    <w:rPr>
      <w:rFonts w:ascii="Calibri" w:eastAsia="Calibri" w:hAnsi="Calibri" w:cs="Calibri"/>
      <w:sz w:val="22"/>
      <w:szCs w:val="22"/>
      <w:lang w:val="en-US" w:eastAsia="en-US"/>
    </w:rPr>
  </w:style>
  <w:style w:type="paragraph" w:styleId="Corpotesto">
    <w:name w:val="Body Text"/>
    <w:basedOn w:val="Normale"/>
    <w:link w:val="CorpotestoCarattere"/>
    <w:uiPriority w:val="1"/>
    <w:qFormat/>
    <w:rsid w:val="00BD2AA1"/>
    <w:pPr>
      <w:widowControl w:val="0"/>
      <w:autoSpaceDE w:val="0"/>
      <w:autoSpaceDN w:val="0"/>
    </w:pPr>
    <w:rPr>
      <w:rFonts w:ascii="Calibri" w:eastAsia="Calibri" w:hAnsi="Calibri" w:cs="Calibri"/>
      <w:sz w:val="22"/>
      <w:szCs w:val="22"/>
      <w:lang w:val="en-US" w:eastAsia="en-US"/>
    </w:rPr>
  </w:style>
  <w:style w:type="character" w:customStyle="1" w:styleId="CorpotestoCarattere">
    <w:name w:val="Corpo testo Carattere"/>
    <w:basedOn w:val="Carpredefinitoparagrafo"/>
    <w:link w:val="Corpotesto"/>
    <w:uiPriority w:val="1"/>
    <w:rsid w:val="00BD2AA1"/>
    <w:rPr>
      <w:rFonts w:ascii="Calibri" w:eastAsia="Calibri" w:hAnsi="Calibri" w:cs="Calibri"/>
      <w:lang w:val="en-US" w:eastAsia="en-US"/>
    </w:rPr>
  </w:style>
  <w:style w:type="character" w:customStyle="1" w:styleId="Titolo1Carattere">
    <w:name w:val="Titolo 1 Carattere"/>
    <w:basedOn w:val="Carpredefinitoparagrafo"/>
    <w:link w:val="Titolo1"/>
    <w:uiPriority w:val="1"/>
    <w:rsid w:val="00F428F3"/>
    <w:rPr>
      <w:rFonts w:ascii="Calibri" w:eastAsia="Calibri" w:hAnsi="Calibri" w:cs="Calibri"/>
      <w:b/>
      <w:bCs/>
      <w:sz w:val="27"/>
      <w:szCs w:val="27"/>
      <w:lang w:val="en-US" w:eastAsia="en-US"/>
    </w:rPr>
  </w:style>
  <w:style w:type="character" w:customStyle="1" w:styleId="Titolo3Carattere">
    <w:name w:val="Titolo 3 Carattere"/>
    <w:basedOn w:val="Carpredefinitoparagrafo"/>
    <w:link w:val="Titolo3"/>
    <w:uiPriority w:val="1"/>
    <w:rsid w:val="00F428F3"/>
    <w:rPr>
      <w:rFonts w:ascii="Calibri" w:eastAsia="Calibri" w:hAnsi="Calibri" w:cs="Calibri"/>
      <w:b/>
      <w:bCs/>
      <w:lang w:val="en-US" w:eastAsia="en-US"/>
    </w:rPr>
  </w:style>
  <w:style w:type="paragraph" w:styleId="Paragrafoelenco">
    <w:name w:val="List Paragraph"/>
    <w:basedOn w:val="Normale"/>
    <w:uiPriority w:val="1"/>
    <w:qFormat/>
    <w:rsid w:val="00F428F3"/>
    <w:pPr>
      <w:widowControl w:val="0"/>
      <w:autoSpaceDE w:val="0"/>
      <w:autoSpaceDN w:val="0"/>
      <w:ind w:left="1541" w:hanging="362"/>
    </w:pPr>
    <w:rPr>
      <w:rFonts w:ascii="Calibri" w:eastAsia="Calibri" w:hAnsi="Calibri" w:cs="Calibri"/>
      <w:sz w:val="22"/>
      <w:szCs w:val="22"/>
      <w:lang w:val="en-US" w:eastAsia="en-US"/>
    </w:rPr>
  </w:style>
  <w:style w:type="paragraph" w:styleId="Testofumetto">
    <w:name w:val="Balloon Text"/>
    <w:basedOn w:val="Normale"/>
    <w:link w:val="TestofumettoCarattere"/>
    <w:uiPriority w:val="99"/>
    <w:semiHidden/>
    <w:unhideWhenUsed/>
    <w:rsid w:val="00274ECC"/>
    <w:rPr>
      <w:rFonts w:ascii="Segoe UI" w:eastAsiaTheme="minorEastAsia" w:hAnsi="Segoe UI" w:cs="Segoe UI"/>
      <w:sz w:val="18"/>
      <w:szCs w:val="18"/>
    </w:rPr>
  </w:style>
  <w:style w:type="character" w:customStyle="1" w:styleId="TestofumettoCarattere">
    <w:name w:val="Testo fumetto Carattere"/>
    <w:basedOn w:val="Carpredefinitoparagrafo"/>
    <w:link w:val="Testofumetto"/>
    <w:uiPriority w:val="99"/>
    <w:semiHidden/>
    <w:rsid w:val="00274ECC"/>
    <w:rPr>
      <w:rFonts w:ascii="Segoe UI" w:hAnsi="Segoe UI" w:cs="Segoe UI"/>
      <w:sz w:val="18"/>
      <w:szCs w:val="18"/>
    </w:rPr>
  </w:style>
  <w:style w:type="paragraph" w:styleId="Puntoelenco">
    <w:name w:val="List Bullet"/>
    <w:basedOn w:val="Normale"/>
    <w:uiPriority w:val="1"/>
    <w:unhideWhenUsed/>
    <w:qFormat/>
    <w:rsid w:val="008B5332"/>
    <w:pPr>
      <w:numPr>
        <w:numId w:val="15"/>
      </w:numPr>
      <w:spacing w:before="40" w:after="40" w:line="288" w:lineRule="auto"/>
    </w:pPr>
    <w:rPr>
      <w:rFonts w:ascii="Cambria" w:eastAsia="Cambria" w:hAnsi="Cambria" w:cs="Angsana New"/>
      <w:color w:val="595959"/>
      <w:kern w:val="20"/>
      <w:sz w:val="20"/>
      <w:szCs w:val="20"/>
    </w:rPr>
  </w:style>
  <w:style w:type="table" w:styleId="Grigliatabella">
    <w:name w:val="Table Grid"/>
    <w:basedOn w:val="Tabellanormale"/>
    <w:uiPriority w:val="39"/>
    <w:rsid w:val="00C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47347C"/>
    <w:pPr>
      <w:spacing w:after="200" w:line="276" w:lineRule="auto"/>
      <w:ind w:left="720"/>
      <w:jc w:val="both"/>
    </w:pPr>
    <w:rPr>
      <w:sz w:val="22"/>
      <w:szCs w:val="22"/>
      <w:lang w:eastAsia="en-US"/>
    </w:rPr>
  </w:style>
  <w:style w:type="paragraph" w:styleId="Corpodeltesto2">
    <w:name w:val="Body Text 2"/>
    <w:basedOn w:val="Normale"/>
    <w:link w:val="Corpodeltesto2Carattere"/>
    <w:uiPriority w:val="99"/>
    <w:semiHidden/>
    <w:unhideWhenUsed/>
    <w:rsid w:val="00B52DD9"/>
    <w:pPr>
      <w:spacing w:after="120" w:line="480" w:lineRule="auto"/>
      <w:jc w:val="both"/>
    </w:pPr>
    <w:rPr>
      <w:sz w:val="22"/>
    </w:rPr>
  </w:style>
  <w:style w:type="character" w:customStyle="1" w:styleId="Corpodeltesto2Carattere">
    <w:name w:val="Corpo del testo 2 Carattere"/>
    <w:basedOn w:val="Carpredefinitoparagrafo"/>
    <w:link w:val="Corpodeltesto2"/>
    <w:uiPriority w:val="99"/>
    <w:semiHidden/>
    <w:rsid w:val="00B52DD9"/>
    <w:rPr>
      <w:rFonts w:ascii="Times New Roman" w:eastAsia="Times New Roman" w:hAnsi="Times New Roman" w:cs="Times New Roman"/>
      <w:szCs w:val="24"/>
    </w:rPr>
  </w:style>
  <w:style w:type="character" w:customStyle="1" w:styleId="WW8Num7z0">
    <w:name w:val="WW8Num7z0"/>
    <w:rsid w:val="0068297C"/>
    <w:rPr>
      <w:rFonts w:hint="default"/>
    </w:rPr>
  </w:style>
  <w:style w:type="character" w:customStyle="1" w:styleId="Titolo5Carattere">
    <w:name w:val="Titolo 5 Carattere"/>
    <w:basedOn w:val="Carpredefinitoparagrafo"/>
    <w:link w:val="Titolo5"/>
    <w:uiPriority w:val="9"/>
    <w:semiHidden/>
    <w:rsid w:val="004F0DF5"/>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4F0DF5"/>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4F0DF5"/>
    <w:rPr>
      <w:rFonts w:asciiTheme="majorHAnsi" w:eastAsiaTheme="majorEastAsia" w:hAnsiTheme="majorHAnsi" w:cstheme="majorBidi"/>
      <w:i/>
      <w:iCs/>
      <w:color w:val="1F4D78" w:themeColor="accent1" w:themeShade="7F"/>
    </w:rPr>
  </w:style>
  <w:style w:type="paragraph" w:customStyle="1" w:styleId="Contenutotabella">
    <w:name w:val="Contenuto tabella"/>
    <w:basedOn w:val="Normale"/>
    <w:qFormat/>
    <w:rsid w:val="002D358F"/>
    <w:pPr>
      <w:widowControl w:val="0"/>
      <w:suppressLineNumbers/>
      <w:suppressAutoHyphens/>
      <w:textAlignment w:val="baseline"/>
    </w:pPr>
    <w:rPr>
      <w:rFonts w:ascii="Arial" w:eastAsia="NSimSun" w:hAnsi="Arial" w:cs="Arial"/>
      <w:kern w:val="2"/>
      <w:sz w:val="22"/>
      <w:lang w:eastAsia="zh-CN" w:bidi="hi-IN"/>
    </w:rPr>
  </w:style>
  <w:style w:type="paragraph" w:customStyle="1" w:styleId="WW-Rigadintestazione111111">
    <w:name w:val="WW-Riga d'intestazione111111"/>
    <w:basedOn w:val="Normale"/>
    <w:next w:val="Corpotesto"/>
    <w:qFormat/>
    <w:rsid w:val="002D358F"/>
    <w:pPr>
      <w:tabs>
        <w:tab w:val="center" w:pos="4819"/>
        <w:tab w:val="right" w:pos="9638"/>
      </w:tabs>
      <w:suppressAutoHyphens/>
      <w:textAlignment w:val="baseline"/>
    </w:pPr>
    <w:rPr>
      <w:rFonts w:ascii="Arial" w:eastAsia="NSimSun" w:hAnsi="Arial" w:cs="Arial"/>
      <w:kern w:val="2"/>
      <w:sz w:val="22"/>
      <w:lang w:eastAsia="zh-CN" w:bidi="hi-IN"/>
    </w:rPr>
  </w:style>
  <w:style w:type="paragraph" w:styleId="Testonotaapidipagina">
    <w:name w:val="footnote text"/>
    <w:basedOn w:val="Normale"/>
    <w:link w:val="TestonotaapidipaginaCarattere"/>
    <w:semiHidden/>
    <w:rsid w:val="00C77B80"/>
    <w:pPr>
      <w:spacing w:after="160" w:line="259" w:lineRule="auto"/>
    </w:pPr>
    <w:rPr>
      <w:rFonts w:ascii="Calibri" w:hAnsi="Calibri"/>
      <w:sz w:val="22"/>
      <w:szCs w:val="20"/>
    </w:rPr>
  </w:style>
  <w:style w:type="character" w:customStyle="1" w:styleId="TestonotaapidipaginaCarattere">
    <w:name w:val="Testo nota a piè di pagina Carattere"/>
    <w:basedOn w:val="Carpredefinitoparagrafo"/>
    <w:link w:val="Testonotaapidipagina"/>
    <w:semiHidden/>
    <w:rsid w:val="00C77B80"/>
    <w:rPr>
      <w:rFonts w:ascii="Calibri" w:eastAsia="Times New Roman" w:hAnsi="Calibri" w:cs="Times New Roman"/>
      <w:szCs w:val="20"/>
    </w:rPr>
  </w:style>
  <w:style w:type="character" w:styleId="Rimandonotaapidipagina">
    <w:name w:val="footnote reference"/>
    <w:uiPriority w:val="99"/>
    <w:semiHidden/>
    <w:rsid w:val="00C77B80"/>
    <w:rPr>
      <w:vertAlign w:val="superscript"/>
    </w:rPr>
  </w:style>
  <w:style w:type="paragraph" w:styleId="NormaleWeb">
    <w:name w:val="Normal (Web)"/>
    <w:basedOn w:val="Normale"/>
    <w:uiPriority w:val="99"/>
    <w:unhideWhenUsed/>
    <w:rsid w:val="00D811E8"/>
    <w:pPr>
      <w:spacing w:before="100" w:beforeAutospacing="1" w:after="100" w:afterAutospacing="1"/>
    </w:pPr>
  </w:style>
  <w:style w:type="character" w:styleId="Collegamentoipertestuale">
    <w:name w:val="Hyperlink"/>
    <w:basedOn w:val="Carpredefinitoparagrafo"/>
    <w:uiPriority w:val="99"/>
    <w:unhideWhenUsed/>
    <w:rsid w:val="00B0169E"/>
    <w:rPr>
      <w:color w:val="0563C1" w:themeColor="hyperlink"/>
      <w:u w:val="single"/>
    </w:rPr>
  </w:style>
  <w:style w:type="character" w:styleId="Menzionenonrisolta">
    <w:name w:val="Unresolved Mention"/>
    <w:basedOn w:val="Carpredefinitoparagrafo"/>
    <w:uiPriority w:val="99"/>
    <w:semiHidden/>
    <w:unhideWhenUsed/>
    <w:rsid w:val="00B01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0600">
      <w:bodyDiv w:val="1"/>
      <w:marLeft w:val="0"/>
      <w:marRight w:val="0"/>
      <w:marTop w:val="0"/>
      <w:marBottom w:val="0"/>
      <w:divBdr>
        <w:top w:val="none" w:sz="0" w:space="0" w:color="auto"/>
        <w:left w:val="none" w:sz="0" w:space="0" w:color="auto"/>
        <w:bottom w:val="none" w:sz="0" w:space="0" w:color="auto"/>
        <w:right w:val="none" w:sz="0" w:space="0" w:color="auto"/>
      </w:divBdr>
    </w:div>
    <w:div w:id="1592812635">
      <w:bodyDiv w:val="1"/>
      <w:marLeft w:val="0"/>
      <w:marRight w:val="0"/>
      <w:marTop w:val="0"/>
      <w:marBottom w:val="0"/>
      <w:divBdr>
        <w:top w:val="none" w:sz="0" w:space="0" w:color="auto"/>
        <w:left w:val="none" w:sz="0" w:space="0" w:color="auto"/>
        <w:bottom w:val="none" w:sz="0" w:space="0" w:color="auto"/>
        <w:right w:val="none" w:sz="0" w:space="0" w:color="auto"/>
      </w:divBdr>
    </w:div>
    <w:div w:id="201267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800</Words>
  <Characters>4562</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Giorgio Magrini</cp:lastModifiedBy>
  <cp:revision>3</cp:revision>
  <cp:lastPrinted>2025-12-01T12:06:00Z</cp:lastPrinted>
  <dcterms:created xsi:type="dcterms:W3CDTF">2025-12-02T14:32:00Z</dcterms:created>
  <dcterms:modified xsi:type="dcterms:W3CDTF">2025-12-02T14:33:00Z</dcterms:modified>
</cp:coreProperties>
</file>